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2F" w:rsidRDefault="00481B12" w:rsidP="00E4214E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D6417D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E421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14E">
        <w:rPr>
          <w:rFonts w:ascii="Times New Roman" w:hAnsi="Times New Roman"/>
          <w:color w:val="000000"/>
          <w:sz w:val="24"/>
          <w:szCs w:val="24"/>
        </w:rPr>
        <w:t>к Документации о закупке</w:t>
      </w:r>
    </w:p>
    <w:p w:rsidR="00481B12" w:rsidRPr="00D6417D" w:rsidRDefault="00E4214E" w:rsidP="00E4214E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(лот </w:t>
      </w:r>
      <w:r w:rsidRPr="00C536C1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C1C83">
        <w:rPr>
          <w:rFonts w:ascii="Times New Roman" w:hAnsi="Times New Roman"/>
          <w:color w:val="000000"/>
          <w:sz w:val="24"/>
          <w:szCs w:val="24"/>
        </w:rPr>
        <w:t>ПСР</w:t>
      </w:r>
      <w:r w:rsidRPr="00C536C1">
        <w:rPr>
          <w:rFonts w:ascii="Times New Roman" w:hAnsi="Times New Roman"/>
          <w:color w:val="000000"/>
          <w:sz w:val="24"/>
          <w:szCs w:val="24"/>
        </w:rPr>
        <w:t>-0</w:t>
      </w:r>
      <w:r w:rsidR="00011B98">
        <w:rPr>
          <w:rFonts w:ascii="Times New Roman" w:hAnsi="Times New Roman"/>
          <w:color w:val="000000"/>
          <w:sz w:val="24"/>
          <w:szCs w:val="24"/>
        </w:rPr>
        <w:t>1</w:t>
      </w:r>
      <w:r w:rsidRPr="00C536C1">
        <w:rPr>
          <w:rFonts w:ascii="Times New Roman" w:hAnsi="Times New Roman"/>
          <w:color w:val="000000"/>
          <w:sz w:val="24"/>
          <w:szCs w:val="24"/>
        </w:rPr>
        <w:t>-202</w:t>
      </w:r>
      <w:r w:rsidR="00FC1C8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1B12" w:rsidRPr="00940CA5" w:rsidRDefault="00481B12" w:rsidP="009B6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481B12" w:rsidRDefault="007579F0" w:rsidP="009B6D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1B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Договор № </w:t>
      </w:r>
      <w:r w:rsidR="00FC1C83">
        <w:rPr>
          <w:rFonts w:ascii="Times New Roman" w:eastAsia="Times New Roman" w:hAnsi="Times New Roman"/>
          <w:b/>
          <w:sz w:val="26"/>
          <w:szCs w:val="26"/>
          <w:lang w:eastAsia="ru-RU"/>
        </w:rPr>
        <w:t>ПСР</w:t>
      </w:r>
      <w:r w:rsidR="00E4214E" w:rsidRPr="00E4214E">
        <w:rPr>
          <w:rFonts w:ascii="Times New Roman" w:eastAsia="Times New Roman" w:hAnsi="Times New Roman"/>
          <w:b/>
          <w:sz w:val="26"/>
          <w:szCs w:val="26"/>
          <w:lang w:eastAsia="ru-RU"/>
        </w:rPr>
        <w:t>-0</w:t>
      </w:r>
      <w:r w:rsidR="00011B9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4214E" w:rsidRPr="00E4214E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FC1C83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</w:p>
    <w:p w:rsidR="007579F0" w:rsidRPr="00481B12" w:rsidRDefault="007579F0" w:rsidP="009B6D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1B12">
        <w:rPr>
          <w:rFonts w:ascii="Times New Roman" w:eastAsia="Times New Roman" w:hAnsi="Times New Roman"/>
          <w:b/>
          <w:sz w:val="26"/>
          <w:szCs w:val="26"/>
          <w:lang w:eastAsia="ru-RU"/>
        </w:rPr>
        <w:t>возмездного оказания услуг</w:t>
      </w:r>
    </w:p>
    <w:p w:rsidR="007579F0" w:rsidRPr="00FD409B" w:rsidRDefault="007579F0" w:rsidP="009B6D2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79F0" w:rsidRDefault="009B6D2F" w:rsidP="009B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D1C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« 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B6D2F" w:rsidRPr="007579F0" w:rsidRDefault="009B6D2F" w:rsidP="009B6D2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7579F0" w:rsidRDefault="007579F0" w:rsidP="009B6D2F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Ассоциация организаций и работников гидроэнергетики «Гидроэнергетика России»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Ассоциация «Гидроэнергетика России», Ассоциация), именуем</w:t>
      </w:r>
      <w:r w:rsidR="002D61D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«Заказчик», в лице Исполнительного директора Лушникова Олега Георгиевича, действующего на основании Устава, с одной стороны, и </w:t>
      </w:r>
      <w:r w:rsidRPr="004826C4"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  <w:t>________________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именуемые в дальнейшем «Стороны», заключили настоящий договор </w:t>
      </w:r>
      <w:r w:rsidR="00763B8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Договор)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 следующем:</w:t>
      </w:r>
    </w:p>
    <w:p w:rsidR="007579F0" w:rsidRPr="007579F0" w:rsidRDefault="007579F0" w:rsidP="00754656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ПРЕДМЕТ ДОГОВОРА</w:t>
      </w:r>
    </w:p>
    <w:p w:rsidR="00177A3A" w:rsidRPr="007579F0" w:rsidRDefault="00C81281" w:rsidP="00E4214E">
      <w:pPr>
        <w:numPr>
          <w:ilvl w:val="1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</w:t>
      </w:r>
      <w:bookmarkStart w:id="0" w:name="OLE_LINK1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bookmarkEnd w:id="0"/>
      <w:r w:rsidR="00A94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C83" w:rsidRPr="00FC1C83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пересмотру </w:t>
      </w:r>
      <w:r w:rsidR="00AD1C69" w:rsidRPr="00AD1C69">
        <w:rPr>
          <w:rFonts w:ascii="Times New Roman" w:eastAsia="Times New Roman" w:hAnsi="Times New Roman"/>
          <w:sz w:val="24"/>
          <w:szCs w:val="24"/>
          <w:lang w:eastAsia="ru-RU"/>
        </w:rPr>
        <w:t>ГОСТ Р 55260.3.2-2013 «Гидроэлектростанции. Часть 3-2. Гидротурбины. Методики оценки технического состояния»</w:t>
      </w:r>
      <w:r w:rsidR="0034046D" w:rsidRPr="00B04D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D71">
        <w:rPr>
          <w:rFonts w:ascii="Times New Roman" w:eastAsia="Times New Roman" w:hAnsi="Times New Roman"/>
          <w:sz w:val="24"/>
          <w:szCs w:val="24"/>
          <w:lang w:eastAsia="ru-RU"/>
        </w:rPr>
        <w:t>(далее – услуги) и своевременно передать результаты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 Заказчику, а последний обязуется их принять и оплатить.</w:t>
      </w:r>
    </w:p>
    <w:p w:rsidR="007579F0" w:rsidRPr="00303A4F" w:rsidRDefault="007579F0" w:rsidP="00E4214E">
      <w:pPr>
        <w:numPr>
          <w:ilvl w:val="1"/>
          <w:numId w:val="1"/>
        </w:numPr>
        <w:tabs>
          <w:tab w:val="num" w:pos="1080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Требо</w:t>
      </w:r>
      <w:bookmarkEnd w:id="1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вания к срокам, объему и порядку оказания услуг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(Приложение № 1 к Д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>алендарным планом (Приложение № </w:t>
      </w:r>
      <w:r w:rsidR="00303A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 xml:space="preserve"> к Д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оговору), которые являются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 Д</w:t>
      </w:r>
      <w:r w:rsidRPr="00303A4F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7579F0" w:rsidRPr="007579F0" w:rsidRDefault="007579F0" w:rsidP="00E4214E">
      <w:pPr>
        <w:numPr>
          <w:ilvl w:val="1"/>
          <w:numId w:val="1"/>
        </w:numPr>
        <w:tabs>
          <w:tab w:val="num" w:pos="1080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заключен по результатам проведения открытого запроса </w:t>
      </w:r>
      <w:r w:rsidR="003561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(протокол </w:t>
      </w:r>
      <w:r w:rsidR="00FC1C83">
        <w:rPr>
          <w:rFonts w:ascii="Times New Roman" w:eastAsia="Times New Roman" w:hAnsi="Times New Roman"/>
          <w:sz w:val="24"/>
          <w:szCs w:val="24"/>
          <w:lang w:eastAsia="ru-RU"/>
        </w:rPr>
        <w:t>Специальной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комиссии Ассоциации </w:t>
      </w:r>
      <w:r w:rsidR="00B04D71">
        <w:rPr>
          <w:rFonts w:ascii="Times New Roman" w:eastAsia="Times New Roman" w:hAnsi="Times New Roman"/>
          <w:sz w:val="24"/>
          <w:szCs w:val="24"/>
          <w:lang w:eastAsia="ru-RU"/>
        </w:rPr>
        <w:t>от __.__.202</w:t>
      </w:r>
      <w:r w:rsidR="00FC1C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4D71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579F0" w:rsidRPr="007579F0" w:rsidRDefault="007579F0" w:rsidP="006645C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ПРАВА И ОБЯЗАННОСТИ СТОРОН</w:t>
      </w:r>
    </w:p>
    <w:p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Исполнитель обязан:</w:t>
      </w:r>
    </w:p>
    <w:p w:rsidR="007579F0" w:rsidRPr="007579F0" w:rsidRDefault="007579F0" w:rsidP="005F4E00">
      <w:pPr>
        <w:numPr>
          <w:ilvl w:val="2"/>
          <w:numId w:val="1"/>
        </w:numPr>
        <w:tabs>
          <w:tab w:val="num" w:pos="720"/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Оказы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вать предусмотренные настоящим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услуги качественно, в полном объеме, на высоком профессиональном уровне в соответствии с </w:t>
      </w:r>
      <w:r w:rsidR="005F4E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и передать их результаты Заказчику в порядке и в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сроки, установленные настоящим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Согласовывать с Заказчиком необходимость привлечения 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к оказанию услуг по настоящему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третьих лиц (соисполнителей).</w:t>
      </w:r>
    </w:p>
    <w:p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Согласовывать с Заказчиком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 xml:space="preserve"> необходимость использования охраняемых результатов интеллектуальной деятельности, принадлежащих третьим лицам, и приобретения прав на их использование. При этом риск нарушения прав третьих лиц на результаты интеллектуальной деятельности несет Исполнитель.</w:t>
      </w:r>
    </w:p>
    <w:p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Гарантировать За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казчику передачу полученных по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 результатов, не нарушающих исключительных прав третьих лиц.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Своими силами и за свой счет, в согласованные с Заказчиком сроки устранять допущенные по вине Исполнителя недостатки в оказанных услугах.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Заказчику информацию и документацию Исполнителя и соисполнителей 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для осуществления проверки хода и качества оказываемых услуг</w:t>
      </w:r>
      <w:r w:rsidR="007E7D1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Заказчика об обнаруженной невозможности получить ожидаемые результаты услуг или о нецелесообразности их продолжения.</w:t>
      </w:r>
    </w:p>
    <w:p w:rsidR="007579F0" w:rsidRPr="007579F0" w:rsidRDefault="007579F0" w:rsidP="009B6D2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Если в процессе оказания услуг выясняется неизбежность получения отрицательного результата, исполнитель обязан приостановить их оказание, письменно поставив об этом в известность Заказчика в 10-дневный срок с момента приостановления оказания услуг.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Включать в трудовые и иные договоры, заключаемые с конкретными исполнителями оказания услуг, с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оставляющих предмет настоящего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 xml:space="preserve">оговора, необходимые условия, обеспечивающие соблюдение Исполнителем 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принятых на себя по настоящему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 обязательств, включая обязательство о неразглашении конфиденциальной информации.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В случае изменения своих реквизитов в 3-хдневный срок письменно известить об этом Заказчика.</w:t>
      </w:r>
    </w:p>
    <w:p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Исполнитель вправе: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Привлекать к исполнен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ию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оговора третьих лиц (соисполнителей) только на основании письменного согласия Заказчика. При этом Исполнитель несет ответственность за действия таких третьих лиц, в том числе за качество оказанных ими услуг и сроки их оказания, как за свои собственные.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полученные в процесс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е оказания услуг по настоящему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результаты услуг по заказу третьих лиц, а также передавать указанные результаты третьим лицам только с письменного разрешения Заказчика и на условиях, определенных Заказчиком.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Заказчиком досрочно сдать оказанные услуги.</w:t>
      </w:r>
    </w:p>
    <w:p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Заказчик обязан: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представлять материалы, документы, сведения и информацию, необходимые Исполнителю для выполнения обязательств в рамках настоящего Договора. Прием материалов, документов, сведений и информации осуществляется Исполнителем путем проставления соответствующей отметки на копии вышеуказанного перечня, возвращаемой Заказчику.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Принять и оплатить результаты оказанных услуг в соотв</w:t>
      </w:r>
      <w:r w:rsidR="00AC4EF6">
        <w:rPr>
          <w:rFonts w:ascii="Times New Roman" w:eastAsia="Times New Roman" w:hAnsi="Times New Roman"/>
          <w:sz w:val="24"/>
          <w:szCs w:val="24"/>
          <w:lang w:eastAsia="ru-RU"/>
        </w:rPr>
        <w:t>етствии с условиями настоящего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В случае изменения своих реквизитов в 3-х</w:t>
      </w:r>
      <w:r w:rsidR="00C2736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дневный срок письменно известить об этом Исполнителя.</w:t>
      </w:r>
    </w:p>
    <w:p w:rsidR="007579F0" w:rsidRPr="007579F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Заказчик вправе: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Проверять ход и качество выполнения Исполнителем и соисп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>олнителями услуг по настоящему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оговору;</w:t>
      </w:r>
    </w:p>
    <w:p w:rsidR="007579F0" w:rsidRPr="007579F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Осуществлять приемку досрочно оказанных услуг;</w:t>
      </w:r>
    </w:p>
    <w:p w:rsidR="007579F0" w:rsidRPr="007579F0" w:rsidRDefault="007579F0" w:rsidP="009B6D2F">
      <w:pPr>
        <w:numPr>
          <w:ilvl w:val="2"/>
          <w:numId w:val="1"/>
        </w:numPr>
        <w:tabs>
          <w:tab w:val="left" w:pos="1400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Назначить экспертизу представленных Исполнителем результатов;</w:t>
      </w:r>
    </w:p>
    <w:p w:rsidR="007579F0" w:rsidRPr="007579F0" w:rsidRDefault="007579F0" w:rsidP="009B6D2F">
      <w:pPr>
        <w:numPr>
          <w:ilvl w:val="2"/>
          <w:numId w:val="1"/>
        </w:numPr>
        <w:tabs>
          <w:tab w:val="left" w:pos="1276"/>
          <w:tab w:val="left" w:pos="1400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2" w:name="_Ref361334652"/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 xml:space="preserve">Приостанавливать оказание услуг в случае принятия Наблюдательным советом Ассоциации решения, влияющего на возможность </w:t>
      </w:r>
      <w:r w:rsidR="00F16CEE" w:rsidRPr="007579F0">
        <w:rPr>
          <w:rFonts w:ascii="Times New Roman" w:eastAsia="Times New Roman" w:hAnsi="Times New Roman"/>
          <w:sz w:val="24"/>
          <w:szCs w:val="20"/>
          <w:lang w:eastAsia="ru-RU"/>
        </w:rPr>
        <w:t>финансирования услуг</w:t>
      </w:r>
      <w:r w:rsidR="00AC4EF6">
        <w:rPr>
          <w:rFonts w:ascii="Times New Roman" w:eastAsia="Times New Roman" w:hAnsi="Times New Roman"/>
          <w:sz w:val="24"/>
          <w:szCs w:val="20"/>
          <w:lang w:eastAsia="ru-RU"/>
        </w:rPr>
        <w:t xml:space="preserve"> по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оговору, путем направления Исполнителю соответствующего письменного требования до внесения соответствующего изменения в Договор или получения решения Наблюдательного совета Ассоциации.</w:t>
      </w:r>
    </w:p>
    <w:p w:rsidR="007579F0" w:rsidRPr="004826C4" w:rsidRDefault="007579F0" w:rsidP="009B6D2F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26C4">
        <w:rPr>
          <w:rFonts w:ascii="Times New Roman" w:eastAsia="Times New Roman" w:hAnsi="Times New Roman"/>
          <w:bCs/>
          <w:sz w:val="24"/>
          <w:szCs w:val="24"/>
        </w:rPr>
        <w:t>Приостанавливать оказание услуг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задания, проектной, сметной и иной документации, законодательства Российской Федерации, действующих норм и правил, в том числе в случае, указанном в п</w:t>
      </w:r>
      <w:r w:rsidR="00EF22DA" w:rsidRPr="004826C4">
        <w:rPr>
          <w:rFonts w:ascii="Times New Roman" w:eastAsia="Times New Roman" w:hAnsi="Times New Roman"/>
          <w:bCs/>
          <w:sz w:val="24"/>
          <w:szCs w:val="24"/>
        </w:rPr>
        <w:t>.</w:t>
      </w:r>
      <w:r w:rsidR="005F4E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16CEE" w:rsidRPr="004826C4">
        <w:rPr>
          <w:rFonts w:ascii="Times New Roman" w:eastAsia="Times New Roman" w:hAnsi="Times New Roman"/>
          <w:bCs/>
          <w:sz w:val="24"/>
          <w:szCs w:val="24"/>
        </w:rPr>
        <w:t>2.4</w:t>
      </w:r>
      <w:r w:rsidR="00F16CEE">
        <w:rPr>
          <w:rFonts w:ascii="Times New Roman" w:eastAsia="Times New Roman" w:hAnsi="Times New Roman"/>
          <w:bCs/>
          <w:sz w:val="24"/>
          <w:szCs w:val="24"/>
        </w:rPr>
        <w:t>.4</w:t>
      </w:r>
      <w:r w:rsidR="005F4E00">
        <w:rPr>
          <w:rFonts w:ascii="Times New Roman" w:eastAsia="Times New Roman" w:hAnsi="Times New Roman"/>
          <w:bCs/>
          <w:sz w:val="24"/>
          <w:szCs w:val="24"/>
        </w:rPr>
        <w:t>.</w:t>
      </w:r>
      <w:r w:rsidR="00F16CEE" w:rsidRPr="004826C4">
        <w:rPr>
          <w:rFonts w:ascii="Times New Roman" w:eastAsia="Times New Roman" w:hAnsi="Times New Roman"/>
          <w:bCs/>
          <w:sz w:val="24"/>
          <w:szCs w:val="24"/>
        </w:rPr>
        <w:t xml:space="preserve"> Договора</w:t>
      </w:r>
      <w:r w:rsidRPr="004826C4">
        <w:rPr>
          <w:rFonts w:ascii="Times New Roman" w:eastAsia="Times New Roman" w:hAnsi="Times New Roman"/>
          <w:bCs/>
          <w:sz w:val="24"/>
          <w:szCs w:val="24"/>
        </w:rPr>
        <w:t xml:space="preserve">, до устранения таких нарушений или их последствий. </w:t>
      </w:r>
    </w:p>
    <w:p w:rsidR="007579F0" w:rsidRPr="004826C4" w:rsidRDefault="007579F0" w:rsidP="005F4E00">
      <w:pPr>
        <w:shd w:val="clear" w:color="auto" w:fill="FFFFFF"/>
        <w:tabs>
          <w:tab w:val="left" w:pos="1276"/>
          <w:tab w:val="left" w:pos="1418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26C4">
        <w:rPr>
          <w:rFonts w:ascii="Times New Roman" w:eastAsia="Times New Roman" w:hAnsi="Times New Roman"/>
          <w:bCs/>
          <w:sz w:val="24"/>
          <w:szCs w:val="24"/>
        </w:rPr>
        <w:t>Приостановка оказания услуг по данному пункту не влечет права Исполнителя на продление сроков оказания услуг, установленных Договором. В случае, когда в результате такой приостановки становится очевидной невозможность оказания услуг в срок, Заказчик вправе отказаться от исполнения Договора и потребовать возмещения причиненных убытков.</w:t>
      </w:r>
      <w:bookmarkEnd w:id="2"/>
      <w:r w:rsidRPr="004826C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579F0" w:rsidRPr="004826C4" w:rsidRDefault="007579F0" w:rsidP="005F4E00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3" w:name="_Ref429405406"/>
      <w:r w:rsidRPr="004826C4">
        <w:rPr>
          <w:rFonts w:ascii="Times New Roman" w:eastAsia="Times New Roman" w:hAnsi="Times New Roman"/>
          <w:bCs/>
          <w:sz w:val="24"/>
          <w:szCs w:val="24"/>
        </w:rPr>
        <w:t xml:space="preserve">Приостановить осуществление платежей, причитающихся Исполнителю, независимо от наличия оснований и наступления сроков таких платежей на время устранения </w:t>
      </w:r>
      <w:r w:rsidRPr="004826C4">
        <w:rPr>
          <w:rFonts w:ascii="Times New Roman" w:eastAsia="Times New Roman" w:hAnsi="Times New Roman"/>
          <w:bCs/>
          <w:sz w:val="24"/>
          <w:szCs w:val="24"/>
        </w:rPr>
        <w:lastRenderedPageBreak/>
        <w:t>Исполнителем допущенных им нарушений сроков оказания услуг, Технического задания и иных условий Договора, требований законодательства Российской Федерации, действующих норм и правил, при этом Заказчик не будет считаться просрочившим или нарушившим свои обязательства по Договору, а Исполнитель не имеет права требовать продления установленных Договором сроков оказания услуг.</w:t>
      </w:r>
      <w:bookmarkEnd w:id="3"/>
    </w:p>
    <w:p w:rsidR="007579F0" w:rsidRPr="007579F0" w:rsidRDefault="007579F0" w:rsidP="005F4E00">
      <w:pPr>
        <w:numPr>
          <w:ilvl w:val="1"/>
          <w:numId w:val="1"/>
        </w:numPr>
        <w:suppressAutoHyphens/>
        <w:spacing w:after="60" w:line="264" w:lineRule="auto"/>
        <w:ind w:left="709" w:hanging="715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Стороны обязаны: </w:t>
      </w:r>
    </w:p>
    <w:p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Сохранять конфиденциальность информации, полученной в процессе исполне</w:t>
      </w:r>
      <w:r w:rsidR="0068644F">
        <w:rPr>
          <w:rFonts w:ascii="Times New Roman" w:eastAsia="Times New Roman" w:hAnsi="Times New Roman"/>
          <w:sz w:val="24"/>
          <w:szCs w:val="20"/>
          <w:lang w:eastAsia="ru-RU"/>
        </w:rPr>
        <w:t>ния обязательств по настоящему Д</w:t>
      </w: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оговору. Исполнитель обязуется принять все необходимые меры по обеспечению конфиденциальности полученных результатов, включая охрану документации и материалов, ограничение круга лиц, допущенных к информации.</w:t>
      </w:r>
    </w:p>
    <w:p w:rsidR="007579F0" w:rsidRPr="007579F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Не передавать третьим лицам конфиденциальную информацию, а также не публиковать и иным способом не разглашать полученные результаты без письменного согласия другой стороны.</w:t>
      </w:r>
    </w:p>
    <w:p w:rsidR="007579F0" w:rsidRPr="007579F0" w:rsidRDefault="007579F0" w:rsidP="00EC1F3D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Сроки исполнения</w:t>
      </w:r>
    </w:p>
    <w:p w:rsidR="007579F0" w:rsidRPr="007579F0" w:rsidRDefault="007579F0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Срок сдачи результа</w:t>
      </w:r>
      <w:r w:rsidR="0068644F">
        <w:rPr>
          <w:rFonts w:ascii="Times New Roman" w:eastAsia="Times New Roman" w:hAnsi="Times New Roman"/>
          <w:sz w:val="24"/>
          <w:szCs w:val="24"/>
          <w:lang w:eastAsia="ru-RU"/>
        </w:rPr>
        <w:t>тов оказанных услуг в целом по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устанавливается «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7579F0" w:rsidRPr="007579F0" w:rsidRDefault="0068644F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Д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услуги, включая их составные части (этапы),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оказываются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указанные в календарном плане, который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 Д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7579F0" w:rsidRDefault="0068644F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исполнения </w:t>
      </w:r>
      <w:r w:rsidR="001F548F" w:rsidRPr="001F548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обязательств по настоящему Договору 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дата подписания Заказчиком акта сдачи-приемки </w:t>
      </w:r>
      <w:r w:rsidR="002C052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</w:t>
      </w:r>
      <w:r w:rsidR="001F548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(либо последнему этапу при условии приемки услуг по всем предыдущим этапам, указанным в календарном плане).</w:t>
      </w:r>
    </w:p>
    <w:p w:rsidR="007579F0" w:rsidRPr="007579F0" w:rsidRDefault="007579F0" w:rsidP="003C0DF3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Стоимость услуг и порядок расчетов</w:t>
      </w:r>
    </w:p>
    <w:p w:rsidR="007579F0" w:rsidRPr="007579F0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</w:t>
      </w:r>
      <w:r w:rsidR="00AE09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B20B66">
        <w:rPr>
          <w:rFonts w:ascii="Times New Roman" w:eastAsia="Times New Roman" w:hAnsi="Times New Roman"/>
          <w:sz w:val="24"/>
          <w:szCs w:val="24"/>
          <w:lang w:eastAsia="ru-RU"/>
        </w:rPr>
        <w:t>Сводной с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>мете (Приложение №</w:t>
      </w:r>
      <w:r w:rsidR="00B20B66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5F4E0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составляет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копеек, в том числе НДС </w:t>
      </w:r>
      <w:r w:rsidR="005F4E00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% –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7579F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579F0" w:rsidRPr="0014304A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услуг по настоящему </w:t>
      </w:r>
      <w:r w:rsidR="005F4E00" w:rsidRPr="001430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осуществляются Заказчиком в валюте Российской Федерации путем перечисления денежных средств на расчетный счет Исполнителя в следующем порядке:</w:t>
      </w:r>
    </w:p>
    <w:p w:rsidR="007579F0" w:rsidRPr="0014304A" w:rsidRDefault="007579F0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аванс по </w:t>
      </w:r>
      <w:r w:rsidR="000E2801" w:rsidRPr="0014304A">
        <w:rPr>
          <w:rFonts w:ascii="Times New Roman" w:eastAsia="Times New Roman" w:hAnsi="Times New Roman"/>
          <w:sz w:val="24"/>
          <w:szCs w:val="24"/>
          <w:lang w:bidi="en-US"/>
        </w:rPr>
        <w:t>первому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 этапу в размере 10% стоимости работ по </w:t>
      </w:r>
      <w:r w:rsidR="000E2801" w:rsidRPr="0014304A">
        <w:rPr>
          <w:rFonts w:ascii="Times New Roman" w:eastAsia="Times New Roman" w:hAnsi="Times New Roman"/>
          <w:sz w:val="24"/>
          <w:szCs w:val="24"/>
          <w:lang w:bidi="en-US"/>
        </w:rPr>
        <w:t>данному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 этапу перечисляется в течение 30 (тридцати) банковских дней с</w:t>
      </w:r>
      <w:r w:rsidR="003E2446"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 момента подписания настоящего Д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 xml:space="preserve">оговора, при условии </w:t>
      </w:r>
      <w:r w:rsidR="000E2801" w:rsidRPr="0014304A">
        <w:rPr>
          <w:rFonts w:ascii="Times New Roman" w:eastAsia="Times New Roman" w:hAnsi="Times New Roman"/>
          <w:sz w:val="24"/>
          <w:szCs w:val="24"/>
          <w:lang w:bidi="en-US"/>
        </w:rPr>
        <w:t>получения от Исполнителя счета;</w:t>
      </w:r>
    </w:p>
    <w:p w:rsidR="000E2801" w:rsidRPr="0014304A" w:rsidRDefault="000E2801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4304A">
        <w:rPr>
          <w:rFonts w:ascii="Times New Roman" w:hAnsi="Times New Roman"/>
          <w:sz w:val="24"/>
          <w:szCs w:val="24"/>
        </w:rPr>
        <w:t xml:space="preserve">аванс по </w:t>
      </w:r>
      <w:r w:rsidR="004C6341" w:rsidRPr="0014304A">
        <w:rPr>
          <w:rFonts w:ascii="Times New Roman" w:hAnsi="Times New Roman"/>
          <w:sz w:val="24"/>
          <w:szCs w:val="24"/>
        </w:rPr>
        <w:t>этап</w:t>
      </w:r>
      <w:r w:rsidR="00D761F1">
        <w:rPr>
          <w:rFonts w:ascii="Times New Roman" w:hAnsi="Times New Roman"/>
          <w:sz w:val="24"/>
          <w:szCs w:val="24"/>
        </w:rPr>
        <w:t>ам</w:t>
      </w:r>
      <w:r w:rsidR="004C6341" w:rsidRPr="0014304A">
        <w:rPr>
          <w:rFonts w:ascii="Times New Roman" w:hAnsi="Times New Roman"/>
          <w:sz w:val="24"/>
          <w:szCs w:val="24"/>
        </w:rPr>
        <w:t xml:space="preserve"> </w:t>
      </w:r>
      <w:r w:rsidR="00C443B6" w:rsidRPr="0014304A">
        <w:rPr>
          <w:rFonts w:ascii="Times New Roman" w:hAnsi="Times New Roman"/>
          <w:sz w:val="24"/>
          <w:szCs w:val="24"/>
        </w:rPr>
        <w:t>2</w:t>
      </w:r>
      <w:r w:rsidR="00D761F1">
        <w:rPr>
          <w:rFonts w:ascii="Times New Roman" w:hAnsi="Times New Roman"/>
          <w:sz w:val="24"/>
          <w:szCs w:val="24"/>
        </w:rPr>
        <w:t xml:space="preserve"> – </w:t>
      </w:r>
      <w:r w:rsidR="00EB6B91">
        <w:rPr>
          <w:rFonts w:ascii="Times New Roman" w:hAnsi="Times New Roman"/>
          <w:sz w:val="24"/>
          <w:szCs w:val="24"/>
        </w:rPr>
        <w:t>5</w:t>
      </w:r>
      <w:r w:rsidR="00D761F1">
        <w:rPr>
          <w:rFonts w:ascii="Times New Roman" w:hAnsi="Times New Roman"/>
          <w:sz w:val="24"/>
          <w:szCs w:val="24"/>
        </w:rPr>
        <w:t xml:space="preserve"> </w:t>
      </w:r>
      <w:r w:rsidRPr="0014304A">
        <w:rPr>
          <w:rFonts w:ascii="Times New Roman" w:hAnsi="Times New Roman"/>
          <w:sz w:val="24"/>
          <w:szCs w:val="24"/>
        </w:rPr>
        <w:t xml:space="preserve">в размере 10% стоимости работ по соответствующему этапу перечисляется в течение </w:t>
      </w:r>
      <w:r w:rsidRPr="0014304A">
        <w:rPr>
          <w:rFonts w:ascii="Times New Roman" w:eastAsia="Times New Roman" w:hAnsi="Times New Roman"/>
          <w:sz w:val="24"/>
          <w:szCs w:val="24"/>
          <w:lang w:bidi="en-US"/>
        </w:rPr>
        <w:t>30 (тридцати) банковских дней</w:t>
      </w:r>
      <w:r w:rsidRPr="0014304A">
        <w:rPr>
          <w:rFonts w:ascii="Times New Roman" w:hAnsi="Times New Roman"/>
          <w:sz w:val="24"/>
          <w:szCs w:val="24"/>
        </w:rPr>
        <w:t xml:space="preserve"> с момента подписания Сторонами акта сдачи-приемки по </w:t>
      </w:r>
      <w:r w:rsidR="00C443B6" w:rsidRPr="0014304A">
        <w:rPr>
          <w:rFonts w:ascii="Times New Roman" w:hAnsi="Times New Roman"/>
          <w:sz w:val="24"/>
          <w:szCs w:val="24"/>
        </w:rPr>
        <w:t>предыдущему</w:t>
      </w:r>
      <w:r w:rsidRPr="0014304A">
        <w:rPr>
          <w:rFonts w:ascii="Times New Roman" w:hAnsi="Times New Roman"/>
          <w:sz w:val="24"/>
          <w:szCs w:val="24"/>
        </w:rPr>
        <w:t xml:space="preserve"> </w:t>
      </w:r>
      <w:r w:rsidR="00C443B6" w:rsidRPr="0014304A">
        <w:rPr>
          <w:rFonts w:ascii="Times New Roman" w:hAnsi="Times New Roman"/>
          <w:sz w:val="24"/>
          <w:szCs w:val="24"/>
        </w:rPr>
        <w:t>этапу</w:t>
      </w:r>
      <w:r w:rsidRPr="0014304A">
        <w:rPr>
          <w:rFonts w:ascii="Times New Roman" w:hAnsi="Times New Roman"/>
          <w:sz w:val="24"/>
          <w:szCs w:val="24"/>
        </w:rPr>
        <w:t>, при условии получения от Исполнителя счета.</w:t>
      </w:r>
    </w:p>
    <w:p w:rsidR="007579F0" w:rsidRPr="0014304A" w:rsidRDefault="003E2446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>расчет по этапам или Д</w:t>
      </w:r>
      <w:r w:rsidR="007579F0" w:rsidRPr="0014304A">
        <w:rPr>
          <w:rFonts w:ascii="Times New Roman" w:eastAsia="Times New Roman" w:hAnsi="Times New Roman"/>
          <w:sz w:val="24"/>
          <w:szCs w:val="24"/>
          <w:lang w:eastAsia="ru-RU"/>
        </w:rPr>
        <w:t>оговору в целом производится в течение 30 (Тридцати) календарных дней с пятого числа месяца, следующего за месяцем, в котором Сторонами был подписан акт сдачи-приемки работ</w:t>
      </w: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соответствующему этапу или Д</w:t>
      </w:r>
      <w:r w:rsidR="007579F0" w:rsidRPr="0014304A">
        <w:rPr>
          <w:rFonts w:ascii="Times New Roman" w:eastAsia="Times New Roman" w:hAnsi="Times New Roman"/>
          <w:sz w:val="24"/>
          <w:szCs w:val="24"/>
          <w:lang w:eastAsia="ru-RU"/>
        </w:rPr>
        <w:t>оговору в целом, при условии получения от Исполнителя счета.</w:t>
      </w:r>
    </w:p>
    <w:p w:rsidR="007579F0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4A">
        <w:rPr>
          <w:rFonts w:ascii="Times New Roman" w:eastAsia="Times New Roman" w:hAnsi="Times New Roman"/>
          <w:sz w:val="24"/>
          <w:szCs w:val="24"/>
          <w:lang w:eastAsia="ru-RU"/>
        </w:rPr>
        <w:t>Обязательства Заказчика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услуг по настоящему Договору считаются выполненными с момента списания средств с расчётного счёта Заказчика.</w:t>
      </w:r>
    </w:p>
    <w:p w:rsidR="00D113BF" w:rsidRPr="007579F0" w:rsidRDefault="00D113BF" w:rsidP="00D113BF">
      <w:pPr>
        <w:tabs>
          <w:tab w:val="left" w:pos="993"/>
        </w:tabs>
        <w:spacing w:after="0" w:line="264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7579F0" w:rsidRDefault="007579F0" w:rsidP="005F4E0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Порядок оказания, сдачи и приемки услуг</w:t>
      </w:r>
    </w:p>
    <w:p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оказания услуг по настоящему </w:t>
      </w:r>
      <w:r w:rsidR="006F5CC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определяется </w:t>
      </w:r>
      <w:r w:rsidR="006A09E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ехническим заданием (Приложени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№ 1 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и </w:t>
      </w:r>
      <w:r w:rsidR="006A09E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алендарным планом (Приложение № 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 к 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оговору).</w:t>
      </w:r>
    </w:p>
    <w:p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окончании оказания услуг по этапу или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 в целом Исполнитель представляет Заказчику подписанный со своей стороны акт сдачи-приёмки услуг</w:t>
      </w:r>
      <w:r w:rsidR="003C5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 2 (двух) экземплярах, прилагая к нему отчетные документы, предусмотренные </w:t>
      </w:r>
      <w:r w:rsidR="0099644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(Приложение №1 к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оговору).</w:t>
      </w:r>
    </w:p>
    <w:p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 срок не позднее </w:t>
      </w:r>
      <w:r w:rsidR="00A07F17">
        <w:rPr>
          <w:rFonts w:ascii="Times New Roman" w:eastAsia="Times New Roman" w:hAnsi="Times New Roman"/>
          <w:sz w:val="24"/>
          <w:szCs w:val="24"/>
          <w:lang w:eastAsia="ru-RU"/>
        </w:rPr>
        <w:t>20 (двадцати)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получения акта сдачи-приёмки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услуг и отчетных документов обязан направить Исполнителю подписанный акт сдачи-приёмки оказанных услуг или мотивированный отказ от приемки услуг.</w:t>
      </w:r>
    </w:p>
    <w:p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При наличии мотивированного отказа Заказчика от приемки услуг Сторонами составляется акт с перечнем необходимых доработок и с указанием контрольных сроков их выполнения. Исполнитель устраняет выявленные недостатки своими силами и за свой счет. Подписание акта сдачи-приемки услуг производится после устранения недостатков.</w:t>
      </w:r>
    </w:p>
    <w:p w:rsidR="007579F0" w:rsidRPr="007579F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В случае досрочного оказания услуг Заказчик вправе их досрочно принять и оплатить.</w:t>
      </w:r>
    </w:p>
    <w:p w:rsidR="00573235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Ref277331938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представить Заказчику счет-фактуру в течение 5 (пяти) календарных дней с момента подписания Сторонами Акта сдачи-приемки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услуг. В случае, если Исполнитель составил и выставил счет-фактуру с нарушением требований, предусмотренных законодательством Российской Федерации, он обязан произвести замену такого счета-фактуры в течение 3 (трех) рабочих дней с момента получения соответствующего письменного требования Заказчика, направленного по электронной почте, факсу или переданного нарочно.</w:t>
      </w:r>
      <w:bookmarkEnd w:id="4"/>
    </w:p>
    <w:p w:rsidR="007579F0" w:rsidRPr="007579F0" w:rsidRDefault="007579F0" w:rsidP="004751A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Права на результаты ИНТЕЛЛЕКТУАЛЬНОЙ деятельности</w:t>
      </w:r>
    </w:p>
    <w:p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Исключительное право на готовую продукцию и разработки, полученные в ходе оказания услуг по настоящему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изложенные в любых отчетных материалах по настоящему договору и переданные Заказчику, передается Исполнителем Заказчику в момент подписания акта сдачи-приемки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услуг. При этом стоимость исключительных прав на результаты, полученные в рамках оказания услуг по настоящему Договору, включена в </w:t>
      </w:r>
      <w:bookmarkStart w:id="5" w:name="OLE_LINK4"/>
      <w:bookmarkStart w:id="6" w:name="OLE_LINK5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общую стоимость услуг, указанную в п. 4.1 Договора</w:t>
      </w:r>
      <w:bookmarkEnd w:id="5"/>
      <w:bookmarkEnd w:id="6"/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оказание услуг, предусмотренных Договором, а также передача Заказчику их результата не нарушают и не будут нарушать исключительных прав третьих лиц, в том числе авторских, патентных и др.</w:t>
      </w:r>
    </w:p>
    <w:p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на момент сдачи отчета по оказанным услугам Заказчику авторские права сотрудников Исполнителя или третьих лиц, участвующих в разработке, переданы Исполнителю в соответствии с действующим законодательством</w:t>
      </w:r>
      <w:r w:rsidR="0008099F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7579F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Если Заказчику будут предъявлены требования, связанные с тем, что при оказании услуг по Договору Исполнителем нарушены исключительные права третьих лиц, Исполнитель полностью возместит Заказчику все убытки, связанные с такими требованиями, включая расходы на юридических консультантов.</w:t>
      </w:r>
    </w:p>
    <w:p w:rsidR="007579F0" w:rsidRPr="007579F0" w:rsidRDefault="007579F0" w:rsidP="0008099F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Изменение, дополнение и расторжение договора</w:t>
      </w:r>
    </w:p>
    <w:p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дополнения вносятся в настоящий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соглашению сторон, оформляются Дополнительными соглашениями к настоящему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становятся неотъемлемой частью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 соглашению сторон и оформляется соглашением о расторжении, которое является неотъемлемой частью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факт подписания сторонами соглашения о расторжении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не освобождает стороны от обязанности урегулирования взаимных расчетов.</w:t>
      </w:r>
    </w:p>
    <w:p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исполнения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 порядке в случае прекращения Исполнителем </w:t>
      </w:r>
      <w:r w:rsidR="00F64C2C">
        <w:rPr>
          <w:rFonts w:ascii="Times New Roman" w:eastAsia="Times New Roman" w:hAnsi="Times New Roman"/>
          <w:sz w:val="24"/>
          <w:szCs w:val="24"/>
          <w:lang w:eastAsia="ru-RU"/>
        </w:rPr>
        <w:t>оказания услуг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вине или по вине привлеченных им третьих лиц (соисполнителей), а также в любом другом случае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ненадлежащего исполнения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или привлеченными им третьими лицами (соисполнителями). О своем отказе от исполнения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письменно уведомляет Исполнителя. В случае отказа Заказчика по указанным в настоящем пункте основаниям от исполнения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4C2C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не оплачива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Исполнитель также обязан возвратить Заказчику авансовые выплаты в месячный срок с момента получения от Заказчика письменного уведомления об отказе Заказчика от исполнения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документ, направляемый в соответствии с настоящим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, должен быть составлен в письменной форме и подписан лицом, уполномоченным действовать от имени направляющей его Стороны. Такой документ может быть вручен лично, отправлен по почте заказным письмом или передан по факсимильной</w:t>
      </w:r>
      <w:r w:rsidR="00A07F1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электронной связи по почтовому адресу,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номеру факсимильного аппарата</w:t>
      </w:r>
      <w:r w:rsidR="00A07F17" w:rsidRPr="00A07F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F17" w:rsidRPr="007579F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A07F17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указанным в разделе 11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35BA0" w:rsidRP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BA0" w:rsidRPr="00377BA0">
        <w:rPr>
          <w:rFonts w:ascii="Times New Roman" w:eastAsia="Times New Roman" w:hAnsi="Times New Roman"/>
          <w:sz w:val="24"/>
          <w:szCs w:val="24"/>
          <w:lang w:eastAsia="ru-RU"/>
        </w:rPr>
        <w:t>с последующим предоставлением оригиналов док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>ументов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. Договорные документы (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дополнительное соглашение, акт сдачи-приемки </w:t>
      </w:r>
      <w:r w:rsidR="00C35B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услуг, счет-фактура) могут направляться только нарочным или письмом и считаются полученными с момента получения соответствующей отметки о вручении.</w:t>
      </w:r>
    </w:p>
    <w:p w:rsidR="007579F0" w:rsidRPr="007579F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Документ будет считаться полученным:</w:t>
      </w:r>
    </w:p>
    <w:p w:rsidR="007579F0" w:rsidRPr="007579F0" w:rsidRDefault="007579F0" w:rsidP="000901E4">
      <w:pPr>
        <w:numPr>
          <w:ilvl w:val="0"/>
          <w:numId w:val="2"/>
        </w:numPr>
        <w:tabs>
          <w:tab w:val="num" w:pos="426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вручения лично или отправления по почте заказным письмом - в дату и время фактического вручения;</w:t>
      </w:r>
    </w:p>
    <w:p w:rsidR="007579F0" w:rsidRPr="007579F0" w:rsidRDefault="007579F0" w:rsidP="000901E4">
      <w:pPr>
        <w:numPr>
          <w:ilvl w:val="0"/>
          <w:numId w:val="2"/>
        </w:numPr>
        <w:tabs>
          <w:tab w:val="num" w:pos="426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передачи по факсимильной</w:t>
      </w:r>
      <w:r w:rsidR="00A07F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электронной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связи - в дату и время отправления, подтвержденного протоколом передачи, распе</w:t>
      </w:r>
      <w:r w:rsidR="00A07F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чатанным факсимильным аппаратом или почтовой программой 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отправителя. В случае, если передача по факсимильной</w:t>
      </w:r>
      <w:r w:rsidR="00A07F1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электронной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связи осуществляется вне обычных рабочих часов, документ </w:t>
      </w:r>
      <w:r w:rsidR="00F64C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будет считаться полученным в 10: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00</w:t>
      </w:r>
      <w:r w:rsidR="00F64C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часов</w:t>
      </w:r>
      <w:r w:rsidRPr="007579F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следующего рабочего дня.</w:t>
      </w:r>
    </w:p>
    <w:p w:rsidR="007579F0" w:rsidRPr="007579F0" w:rsidRDefault="007579F0" w:rsidP="00F64C2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Ответственность Сторон</w:t>
      </w:r>
    </w:p>
    <w:p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принятых обязательств по Договору Стороны несут ответственность в соответствии с законодательством Российской Федерации и Договором. Меры ответственности, предусмотренные Договором, не освобождают Стороны от ответственности, установленной законодательством Российской Федерации и должны рассматриваться как дополнительные, если Договором прямо не предусмотрено иное.</w:t>
      </w:r>
    </w:p>
    <w:p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 не несет ответственность за ненадлежащее исполнение обязательств по внесению предварительной оплаты (аванса). В случае нарушения Заказчиком срока оплаты авансового платежа Исполнитель имеет право приостановить оказание Услуг по Договору при условии предварительного письменного уведомления Заказчика о таком приостановлении.</w:t>
      </w:r>
      <w:r w:rsidR="007579F0"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нарушения Заказчиком сроков оплаты, установленных разделом 4 Договора (за исключением срока оплаты авансовых платежей), Исполнитель вправе требовать уплаты Заказчиком исключительной неустойки в размере 0,1 (ноль целых и одна десятая) процента от несвоевременно оплаченной суммы за каждый день просрочки, но не более 5 (пяти) процентов от несвоевременно оплаченной суммы.</w:t>
      </w:r>
    </w:p>
    <w:p w:rsidR="007579F0" w:rsidRPr="007579F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Исполнителем обязательств по оказанию Услуг, в том числе сроков оказания Услу</w:t>
      </w:r>
      <w:r w:rsidR="00C912D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6252F">
        <w:rPr>
          <w:rFonts w:ascii="Times New Roman" w:eastAsia="Times New Roman" w:hAnsi="Times New Roman"/>
          <w:sz w:val="24"/>
          <w:szCs w:val="24"/>
          <w:lang w:eastAsia="ru-RU"/>
        </w:rPr>
        <w:t>, а также в случае несвоевременного устранения выявленных недостатков Услуг, Заказчик вправе требовать уплаты Исполнителем штрафной неустойки в размере 0,1 (ноль целых и одна десятая) процента от Цены Договора за каждый день просрочки.</w:t>
      </w:r>
    </w:p>
    <w:p w:rsidR="007579F0" w:rsidRPr="007579F0" w:rsidRDefault="0046252F" w:rsidP="0046252F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52F">
        <w:rPr>
          <w:rFonts w:ascii="Times New Roman" w:eastAsia="Times New Roman" w:hAnsi="Times New Roman"/>
          <w:bCs/>
          <w:sz w:val="24"/>
          <w:szCs w:val="24"/>
          <w:lang w:eastAsia="ru-RU"/>
        </w:rPr>
        <w:t>На сумму подлежащего возврату аванса начисляется штрафная неустойка в размере 0,1 (ноль целых и одна десятая) процента с даты, установленной для возврата аванса.</w:t>
      </w:r>
    </w:p>
    <w:p w:rsidR="007579F0" w:rsidRPr="007579F0" w:rsidRDefault="00753238" w:rsidP="00EB6B91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в результате составления и выставления Исполнителем счетов-фактур с нарушением порядка и требований, установленных законодательством Российской Федерации, Заказчик понес расходы, связанные с начислением налоговыми органами по такому основанию сумм налога на добавленную стоимость, пеней и налоговых санкций, Исполнитель обязан компенсировать Заказчику сумму таких расходов. Основанием для компенсации являются 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решения налоговых органов, вынесенные по итогам проведения мероприятий налогового контроля. Сумма расходов компенсируется Исполнителем в течение 10 (десяти) рабочих дней с даты получения соответствующего письменного требования Заказчика. В случае нарушения Исполнителем сроков предоставления счетов-фактур, установленных пунктом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Договора, Заказчик вправе требовать уплаты Исполнителем штрафа в размере 50</w:t>
      </w:r>
      <w:r w:rsidRPr="00753238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000 (</w:t>
      </w:r>
      <w:r w:rsidR="0034405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ятидесяти тысяч) рублей за каждый случай нарушения.</w:t>
      </w:r>
    </w:p>
    <w:p w:rsidR="007579F0" w:rsidRPr="007579F0" w:rsidRDefault="00753238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8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ответственность перед Заказчиком за причиненные убытки в размере фактически понесенных и документально подтвержденных расходов, возникших в связи с неисполнением (ненадлежащим исполнением) </w:t>
      </w:r>
      <w:r w:rsidRPr="00753238">
        <w:rPr>
          <w:rFonts w:ascii="Times New Roman" w:eastAsia="Times New Roman" w:hAnsi="Times New Roman"/>
          <w:sz w:val="24"/>
          <w:szCs w:val="24"/>
          <w:lang w:eastAsia="ru-RU"/>
        </w:rPr>
        <w:t>Исполнителе</w:t>
      </w:r>
      <w:r w:rsidRPr="00753238">
        <w:rPr>
          <w:rFonts w:ascii="Times New Roman" w:eastAsia="Times New Roman" w:hAnsi="Times New Roman"/>
          <w:bCs/>
          <w:sz w:val="24"/>
          <w:szCs w:val="24"/>
          <w:lang w:eastAsia="ru-RU"/>
        </w:rPr>
        <w:t>м своих обязательств, произведенных для восстановления нарушенного права, а также упущенной выгоды.</w:t>
      </w:r>
    </w:p>
    <w:p w:rsidR="007579F0" w:rsidRPr="002C6A8F" w:rsidRDefault="007579F0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одностороннего отказа Исполнителя от выполнения обязательств, предусмотренных п. 1.1 настоящего 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70B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3727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он из собственных средств оплачивает Заказчику неустойку в размере 25 процентов </w:t>
      </w:r>
      <w:r w:rsidRPr="002C6A8F">
        <w:rPr>
          <w:rFonts w:ascii="Times New Roman" w:eastAsia="Times New Roman" w:hAnsi="Times New Roman"/>
          <w:sz w:val="24"/>
          <w:szCs w:val="24"/>
          <w:lang w:eastAsia="ru-RU"/>
        </w:rPr>
        <w:t>стоимости всей работы.</w:t>
      </w:r>
    </w:p>
    <w:p w:rsidR="006418E5" w:rsidRPr="00695FEF" w:rsidRDefault="006418E5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A8F">
        <w:rPr>
          <w:rFonts w:ascii="Times New Roman" w:hAnsi="Times New Roman"/>
          <w:sz w:val="24"/>
          <w:szCs w:val="24"/>
        </w:rPr>
        <w:t xml:space="preserve">Заказчик вправе осуществить удержание суммы неустойки, начисленной Исполнителю, при </w:t>
      </w:r>
      <w:r w:rsidR="00763B83" w:rsidRPr="002C6A8F">
        <w:rPr>
          <w:rFonts w:ascii="Times New Roman" w:hAnsi="Times New Roman"/>
          <w:sz w:val="24"/>
          <w:szCs w:val="24"/>
        </w:rPr>
        <w:t xml:space="preserve">осуществлении расчетов по </w:t>
      </w:r>
      <w:r w:rsidR="003E2446" w:rsidRPr="002C6A8F">
        <w:rPr>
          <w:rFonts w:ascii="Times New Roman" w:hAnsi="Times New Roman"/>
          <w:sz w:val="24"/>
          <w:szCs w:val="24"/>
        </w:rPr>
        <w:t xml:space="preserve">соответствующему </w:t>
      </w:r>
      <w:r w:rsidR="00763B83" w:rsidRPr="002C6A8F">
        <w:rPr>
          <w:rFonts w:ascii="Times New Roman" w:hAnsi="Times New Roman"/>
          <w:sz w:val="24"/>
          <w:szCs w:val="24"/>
        </w:rPr>
        <w:t xml:space="preserve">этапу </w:t>
      </w:r>
      <w:r w:rsidR="003E2446" w:rsidRPr="002C6A8F">
        <w:rPr>
          <w:rFonts w:ascii="Times New Roman" w:hAnsi="Times New Roman"/>
          <w:sz w:val="24"/>
          <w:szCs w:val="24"/>
        </w:rPr>
        <w:t xml:space="preserve">или при осуществлении окончательных расчетов по </w:t>
      </w:r>
      <w:r w:rsidR="00763B83" w:rsidRPr="002C6A8F">
        <w:rPr>
          <w:rFonts w:ascii="Times New Roman" w:hAnsi="Times New Roman"/>
          <w:sz w:val="24"/>
          <w:szCs w:val="24"/>
        </w:rPr>
        <w:t>Договор</w:t>
      </w:r>
      <w:r w:rsidR="003E2446" w:rsidRPr="002C6A8F">
        <w:rPr>
          <w:rFonts w:ascii="Times New Roman" w:hAnsi="Times New Roman"/>
          <w:sz w:val="24"/>
          <w:szCs w:val="24"/>
        </w:rPr>
        <w:t>у.</w:t>
      </w:r>
    </w:p>
    <w:p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Предусмотренная Договором неустойка за неисполнение (ненадлежащее исполнение) </w:t>
      </w:r>
      <w:r w:rsidRPr="00695FEF">
        <w:rPr>
          <w:rFonts w:ascii="Times New Roman" w:eastAsia="Times New Roman" w:hAnsi="Times New Roman"/>
          <w:sz w:val="24"/>
          <w:szCs w:val="24"/>
          <w:lang w:eastAsia="ru-RU"/>
        </w:rPr>
        <w:t>Исполнителе</w:t>
      </w: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обязательств является штрафной. </w:t>
      </w:r>
      <w:r w:rsidRPr="00695FEF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Убытки</w:t>
      </w:r>
      <w:r w:rsidR="003A28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FEF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подлежат</w:t>
      </w:r>
      <w:r w:rsidR="003A28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FEF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возмещению в полной сумме сверх неустойки.</w:t>
      </w:r>
    </w:p>
    <w:p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 уплате неустойки и / или штрафов, возмещения убытков, предусмотренных Договором, возникает у любой из Сторон только при условии получения письменного требования другой Стороны.</w:t>
      </w:r>
    </w:p>
    <w:p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Уплата неустойки и / или штрафа не освобождает Стороны от исполнения обязательств по Договору, обязанности по устранению допущенных нарушений условий Договора и / или их последствий.</w:t>
      </w:r>
    </w:p>
    <w:p w:rsidR="00695FEF" w:rsidRPr="00695FE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Учитывая, что для Заказчика надлежащее и своевременное выполнение Исполнителем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Исполнителем соответствующих обязательств по Договору.</w:t>
      </w:r>
    </w:p>
    <w:p w:rsidR="00695FEF" w:rsidRPr="002C6A8F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суммы неустойки, подлежащей уплате, возможно в досудебном порядке при признании суммы неустойки Стороной, нарушившей обязательства по Договору, и письменном уведомлении об этом другой Стороны. В случае непризнания Стороной, нарушившей обязательства по Договору, суммы неустойки, указанной в письменном требовании,</w:t>
      </w:r>
      <w:r w:rsidRPr="00695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FEF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неустойки, подлежащая уплате виновной Стороной, определяется на основании решения суда.</w:t>
      </w:r>
    </w:p>
    <w:p w:rsidR="007579F0" w:rsidRPr="007579F0" w:rsidRDefault="007579F0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A8F">
        <w:rPr>
          <w:rFonts w:ascii="Times New Roman" w:eastAsia="Times New Roman" w:hAnsi="Times New Roman"/>
          <w:sz w:val="24"/>
          <w:szCs w:val="24"/>
          <w:lang w:eastAsia="ru-RU"/>
        </w:rPr>
        <w:t>Заказчик и Исполнитель не несут ответственности за полное или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частичное неисполнение предусмотренных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ом обязательств, если такое неисполнение является в соответствии с действующим законодательством следствием обстоятельств непреодолимой силы. </w:t>
      </w:r>
    </w:p>
    <w:p w:rsidR="007579F0" w:rsidRPr="007579F0" w:rsidRDefault="007579F0" w:rsidP="005D036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РАЗРЕШЕНИЕ СПОРОВ</w:t>
      </w:r>
    </w:p>
    <w:p w:rsidR="007579F0" w:rsidRDefault="007579F0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 и разногласия, возникающие в связи с заключением, исполнением, изменением или прекращением настоящего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, а также касающиеся его нарушения или действительности, Стороны обязуются разрешать путем проведения переговоров.</w:t>
      </w:r>
    </w:p>
    <w:p w:rsidR="00996173" w:rsidRPr="00996173" w:rsidRDefault="00996173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173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Сторонами применяется обязательный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</w:t>
      </w:r>
    </w:p>
    <w:p w:rsidR="00996173" w:rsidRPr="007579F0" w:rsidRDefault="00996173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1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для рассмотрения претензии – 15 (пятнадцать) рабочих дней со дня ее получения. Если в указанный срок требования не удовлетворены и не направлены </w:t>
      </w:r>
      <w:r w:rsidRPr="0099617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мотивированные возражения, то Сторона, право которой нарушено, вправе обратиться с иском в суд.</w:t>
      </w:r>
    </w:p>
    <w:p w:rsidR="007579F0" w:rsidRDefault="007579F0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споры, разногласия и требования, возникающие из настоящего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Сторонами путем переговоров, подлежат разрешению в Арбитражном суде города Москвы.</w:t>
      </w:r>
    </w:p>
    <w:p w:rsidR="00AB06F2" w:rsidRDefault="00AB06F2" w:rsidP="00797D54">
      <w:pPr>
        <w:tabs>
          <w:tab w:val="num" w:pos="0"/>
          <w:tab w:val="num" w:pos="1134"/>
        </w:tabs>
        <w:spacing w:after="0" w:line="264" w:lineRule="auto"/>
        <w:ind w:left="46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7579F0" w:rsidRDefault="007579F0" w:rsidP="00D45BA4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64" w:lineRule="auto"/>
        <w:ind w:left="0" w:hanging="1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ЗАКЛЮЧИТЕЛЬНЫЕ ПОЛОЖЕНИЯ</w:t>
      </w:r>
    </w:p>
    <w:p w:rsidR="007579F0" w:rsidRPr="007579F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составлен в двух экземплярах, имеющих равную юридическую силу, один из которых находится у Заказчика, а другой передается Исполнителю.</w:t>
      </w:r>
    </w:p>
    <w:p w:rsidR="007579F0" w:rsidRPr="007579F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и становится обязательным для Сторон с момента его подписания. </w:t>
      </w:r>
    </w:p>
    <w:p w:rsidR="007579F0" w:rsidRPr="007579F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прекращает свое действие с момента надлежащего исполнения Сторонами своих обязательств по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 его досрочного расторжения или одностороннего отказа одной из Сторон от исполнения своих обязательств по настоящему 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5A3D" w:rsidRPr="007579F0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735A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>, и проведения окончательного расчета.</w:t>
      </w:r>
    </w:p>
    <w:p w:rsidR="007579F0" w:rsidRPr="007579F0" w:rsidRDefault="007579F0" w:rsidP="00937085">
      <w:pPr>
        <w:spacing w:after="0" w:line="264" w:lineRule="auto"/>
        <w:ind w:right="-1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7579F0" w:rsidRDefault="007579F0" w:rsidP="00EE704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</w:p>
    <w:p w:rsidR="007579F0" w:rsidRPr="007579F0" w:rsidRDefault="007579F0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Техническое задание (приложение № 1);</w:t>
      </w:r>
    </w:p>
    <w:p w:rsidR="00AE0929" w:rsidRDefault="007579F0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0"/>
          <w:lang w:eastAsia="ru-RU"/>
        </w:rPr>
        <w:t>Календарный план (приложение № 2)</w:t>
      </w:r>
      <w:r w:rsidR="00AE0929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F534AC" w:rsidRDefault="00B20B66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Сводная с</w:t>
      </w:r>
      <w:r w:rsidR="00AE0929">
        <w:rPr>
          <w:rFonts w:ascii="Times New Roman" w:eastAsia="Times New Roman" w:hAnsi="Times New Roman"/>
          <w:sz w:val="24"/>
          <w:szCs w:val="20"/>
          <w:lang w:eastAsia="ru-RU"/>
        </w:rPr>
        <w:t>мета</w:t>
      </w:r>
      <w:r w:rsidR="007D72B7">
        <w:rPr>
          <w:rFonts w:ascii="Times New Roman" w:eastAsia="Times New Roman" w:hAnsi="Times New Roman"/>
          <w:sz w:val="24"/>
          <w:szCs w:val="20"/>
          <w:lang w:eastAsia="ru-RU"/>
        </w:rPr>
        <w:t xml:space="preserve"> с приложениями</w:t>
      </w:r>
      <w:r w:rsidR="00AE0929">
        <w:rPr>
          <w:rFonts w:ascii="Times New Roman" w:eastAsia="Times New Roman" w:hAnsi="Times New Roman"/>
          <w:sz w:val="24"/>
          <w:szCs w:val="20"/>
          <w:lang w:eastAsia="ru-RU"/>
        </w:rPr>
        <w:t xml:space="preserve"> (приложение 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3</w:t>
      </w:r>
      <w:r w:rsidR="00F534AC">
        <w:rPr>
          <w:rFonts w:ascii="Times New Roman" w:eastAsia="Times New Roman" w:hAnsi="Times New Roman"/>
          <w:sz w:val="24"/>
          <w:szCs w:val="20"/>
          <w:lang w:eastAsia="ru-RU"/>
        </w:rPr>
        <w:t>).</w:t>
      </w:r>
    </w:p>
    <w:p w:rsidR="007579F0" w:rsidRPr="007579F0" w:rsidRDefault="007579F0" w:rsidP="00FD409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9F0" w:rsidRDefault="007579F0" w:rsidP="0057529F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hanging="1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АДРЕСА И РЕКВИЗИТЫ СТОРОН</w:t>
      </w:r>
      <w:r w:rsidRPr="007579F0">
        <w:rPr>
          <w:rFonts w:ascii="Times New Roman" w:eastAsia="Times New Roman" w:hAnsi="Times New Roman"/>
          <w:b/>
          <w:caps/>
          <w:spacing w:val="20"/>
          <w:sz w:val="28"/>
          <w:szCs w:val="20"/>
          <w:vertAlign w:val="superscript"/>
          <w:lang w:eastAsia="ru-RU"/>
        </w:rPr>
        <w:footnoteReference w:id="5"/>
      </w: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0311F1" w:rsidRPr="000311F1" w:rsidTr="00CC1FFE">
        <w:trPr>
          <w:trHeight w:val="70"/>
        </w:trPr>
        <w:tc>
          <w:tcPr>
            <w:tcW w:w="4913" w:type="dxa"/>
          </w:tcPr>
          <w:p w:rsidR="000311F1" w:rsidRPr="000311F1" w:rsidRDefault="000311F1" w:rsidP="00CC1FF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организаций и работников гидроэнергетики «Гидроэнергетика России»</w:t>
            </w:r>
          </w:p>
          <w:p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(Ассоциация «Гидроэнергетика России»)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117393, г. Москва, ул. Архитектора Власова, </w:t>
            </w:r>
            <w:r w:rsidR="00996173">
              <w:rPr>
                <w:rFonts w:ascii="Times New Roman" w:eastAsia="Times New Roman" w:hAnsi="Times New Roman"/>
                <w:lang w:eastAsia="ru-RU"/>
              </w:rPr>
              <w:br/>
            </w:r>
            <w:r w:rsidRPr="000311F1">
              <w:rPr>
                <w:rFonts w:ascii="Times New Roman" w:eastAsia="Times New Roman" w:hAnsi="Times New Roman"/>
                <w:lang w:eastAsia="ru-RU"/>
              </w:rPr>
              <w:t>д. 51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117393, г. Москва, ул. Архитектора Власова, </w:t>
            </w:r>
            <w:r w:rsidR="00996173">
              <w:rPr>
                <w:rFonts w:ascii="Times New Roman" w:eastAsia="Times New Roman" w:hAnsi="Times New Roman"/>
                <w:lang w:eastAsia="ru-RU"/>
              </w:rPr>
              <w:br/>
            </w:r>
            <w:r w:rsidRPr="000311F1">
              <w:rPr>
                <w:rFonts w:ascii="Times New Roman" w:eastAsia="Times New Roman" w:hAnsi="Times New Roman"/>
                <w:lang w:eastAsia="ru-RU"/>
              </w:rPr>
              <w:t>д. 51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ИНН / КПП 7729505098 / 772801001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ОГРН 1047796185469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>БАНК ВТБ (ПАО) г. Москва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Р/счет</w:t>
            </w:r>
            <w:r w:rsidR="00EB6DE8"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40703810900180000005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К/счет</w:t>
            </w:r>
            <w:r w:rsidR="00EB6DE8" w:rsidRPr="00EB6DE8">
              <w:rPr>
                <w:rFonts w:ascii="Times New Roman" w:eastAsia="Times New Roman" w:hAnsi="Times New Roman"/>
                <w:lang w:eastAsia="ru-RU"/>
              </w:rPr>
              <w:t>: 30101810700000000187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БИК</w:t>
            </w:r>
            <w:r w:rsidR="00EB6DE8"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044525187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  <w:r w:rsidR="00996173" w:rsidRPr="00996173">
              <w:rPr>
                <w:rFonts w:ascii="Times New Roman" w:eastAsia="Times New Roman" w:hAnsi="Times New Roman"/>
                <w:lang w:eastAsia="ru-RU"/>
              </w:rPr>
              <w:t>8 (800) 333-80-00, доб. 001 4120</w:t>
            </w:r>
          </w:p>
          <w:p w:rsidR="000311F1" w:rsidRPr="00EB6DE8" w:rsidRDefault="00382CC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  <w:r w:rsidR="000311F1" w:rsidRPr="000311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8" w:history="1">
              <w:r w:rsidR="000311F1" w:rsidRPr="000311F1">
                <w:rPr>
                  <w:rFonts w:ascii="Times New Roman" w:eastAsia="Times New Roman" w:hAnsi="Times New Roman"/>
                  <w:lang w:val="en-US" w:eastAsia="ru-RU"/>
                </w:rPr>
                <w:t>info</w:t>
              </w:r>
              <w:r w:rsidR="000311F1" w:rsidRPr="000311F1">
                <w:rPr>
                  <w:rFonts w:ascii="Times New Roman" w:eastAsia="Times New Roman" w:hAnsi="Times New Roman"/>
                  <w:lang w:eastAsia="ru-RU"/>
                </w:rPr>
                <w:t>@</w:t>
              </w:r>
              <w:r w:rsidR="000311F1" w:rsidRPr="000311F1">
                <w:rPr>
                  <w:rFonts w:ascii="Times New Roman" w:eastAsia="Times New Roman" w:hAnsi="Times New Roman"/>
                  <w:lang w:val="en-US" w:eastAsia="ru-RU"/>
                </w:rPr>
                <w:t>hydropower</w:t>
              </w:r>
              <w:r w:rsidR="000311F1" w:rsidRPr="000311F1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="000311F1" w:rsidRPr="000311F1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382CC8" w:rsidRPr="000311F1" w:rsidRDefault="00382CC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</w:t>
            </w:r>
            <w:r w:rsidR="00735A3D">
              <w:rPr>
                <w:rFonts w:ascii="Times New Roman" w:eastAsia="Times New Roman" w:hAnsi="Times New Roman"/>
                <w:lang w:eastAsia="ru-RU"/>
              </w:rPr>
              <w:t>рес электронной почты куратора Д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оговора: 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___________@rushydro.ru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Сайт: </w:t>
            </w:r>
            <w:hyperlink r:id="rId9" w:history="1">
              <w:r w:rsidRPr="000311F1">
                <w:rPr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0311F1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311F1">
                <w:rPr>
                  <w:rFonts w:ascii="Times New Roman" w:eastAsia="Times New Roman" w:hAnsi="Times New Roman"/>
                  <w:lang w:val="en-US" w:eastAsia="ru-RU"/>
                </w:rPr>
                <w:t>hydropower</w:t>
              </w:r>
              <w:r w:rsidRPr="000311F1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311F1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20CF1" w:rsidRPr="000311F1" w:rsidRDefault="00020C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0311F1" w:rsidRPr="00EB6DE8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0311F1" w:rsidRPr="000311F1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ИНН/КПП   </w:t>
            </w:r>
            <w:r w:rsidR="00EB6DE8" w:rsidRPr="00EB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 </w:t>
            </w:r>
            <w:r w:rsidRPr="000311F1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="00EB6DE8" w:rsidRPr="00EB6D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____________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  <w:r w:rsidR="00EB6DE8" w:rsidRPr="00EB6DE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______________________________</w:t>
            </w:r>
            <w:r w:rsidR="00020CF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___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Банк: ______________________________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Р/счет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К/счет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: _____________________________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</w:t>
            </w:r>
          </w:p>
          <w:p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>БИК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: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:rsidR="00EB6DE8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CC1FFE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  <w:p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lang w:eastAsia="ru-RU"/>
              </w:rPr>
              <w:t xml:space="preserve">ответственного исполнителя: 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EB6DE8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:rsidR="00EB6DE8" w:rsidRPr="000311F1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lang w:eastAsia="ru-RU"/>
              </w:rPr>
              <w:t xml:space="preserve">Сайт: </w:t>
            </w:r>
            <w:hyperlink r:id="rId10" w:history="1">
              <w:r w:rsidRPr="00EB6DE8">
                <w:rPr>
                  <w:rFonts w:ascii="Times New Roman" w:eastAsia="Times New Roman" w:hAnsi="Times New Roman"/>
                  <w:lang w:eastAsia="ru-RU"/>
                </w:rPr>
                <w:t>________________</w:t>
              </w:r>
            </w:hyperlink>
            <w:r w:rsidRPr="00EB6DE8"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020CF1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0311F1" w:rsidRP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11F1" w:rsidRPr="00EB6DE8" w:rsidTr="00CC1FFE">
        <w:trPr>
          <w:trHeight w:val="70"/>
        </w:trPr>
        <w:tc>
          <w:tcPr>
            <w:tcW w:w="4913" w:type="dxa"/>
          </w:tcPr>
          <w:p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D6766" w:rsidRPr="00EB6DE8" w:rsidRDefault="005D6766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0311F1" w:rsidRPr="00EB6DE8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0311F1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D6766" w:rsidRPr="00EB6DE8" w:rsidRDefault="005D6766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 w:rsid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0311F1" w:rsidRPr="00EB6DE8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B26092" w:rsidRDefault="00B26092" w:rsidP="0063095D">
      <w:pPr>
        <w:spacing w:after="0"/>
        <w:jc w:val="right"/>
        <w:sectPr w:rsidR="00B26092" w:rsidSect="00B26092">
          <w:footerReference w:type="default" r:id="rId11"/>
          <w:pgSz w:w="11906" w:h="16838"/>
          <w:pgMar w:top="568" w:right="851" w:bottom="567" w:left="1134" w:header="170" w:footer="170" w:gutter="0"/>
          <w:cols w:space="708"/>
          <w:docGrid w:linePitch="360"/>
        </w:sectPr>
      </w:pPr>
    </w:p>
    <w:p w:rsidR="007579F0" w:rsidRPr="00636F65" w:rsidRDefault="007579F0" w:rsidP="0063095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F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</w:t>
      </w:r>
      <w:r w:rsidR="00B26092" w:rsidRPr="00636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6F6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7579F0" w:rsidRPr="003B3A2F" w:rsidRDefault="007579F0" w:rsidP="0063095D">
      <w:pPr>
        <w:spacing w:after="0" w:line="240" w:lineRule="auto"/>
        <w:ind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A2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F915E1">
        <w:rPr>
          <w:rFonts w:ascii="Times New Roman" w:eastAsia="Times New Roman" w:hAnsi="Times New Roman"/>
          <w:sz w:val="24"/>
          <w:szCs w:val="24"/>
          <w:lang w:eastAsia="ru-RU"/>
        </w:rPr>
        <w:t>ПРС</w:t>
      </w:r>
      <w:r w:rsidR="003B3A2F" w:rsidRPr="003B3A2F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011B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3A2F" w:rsidRPr="003B3A2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915E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579F0" w:rsidRPr="0063095D" w:rsidRDefault="007579F0" w:rsidP="0063095D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63095D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63095D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3095D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63095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579F0" w:rsidRPr="0063095D" w:rsidRDefault="007579F0" w:rsidP="0063095D">
      <w:pPr>
        <w:spacing w:after="0" w:line="240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</w:p>
    <w:p w:rsidR="007579F0" w:rsidRPr="007579F0" w:rsidRDefault="007579F0" w:rsidP="007579F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</w:p>
    <w:p w:rsidR="007579F0" w:rsidRPr="007579F0" w:rsidRDefault="007579F0" w:rsidP="00757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79F0">
        <w:rPr>
          <w:rFonts w:ascii="Times New Roman" w:eastAsia="Times New Roman" w:hAnsi="Times New Roman"/>
          <w:b/>
          <w:sz w:val="24"/>
          <w:szCs w:val="24"/>
        </w:rPr>
        <w:t>ТЕХНИЧЕСКОЕ ЗАДАНИЕ</w:t>
      </w:r>
    </w:p>
    <w:p w:rsidR="007579F0" w:rsidRPr="007579F0" w:rsidRDefault="00AB06F2" w:rsidP="007579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F915E1"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="00E43F75" w:rsidRPr="00E43F75">
        <w:rPr>
          <w:rFonts w:ascii="Times New Roman" w:eastAsia="Times New Roman" w:hAnsi="Times New Roman"/>
          <w:b/>
          <w:sz w:val="24"/>
          <w:szCs w:val="24"/>
          <w:lang w:eastAsia="ru-RU"/>
        </w:rPr>
        <w:t>ГОСТ Р 55260.3.2-2013 «Гидроэлектростанции. Часть 3-2. Гидротурбины. Методики оценки технического состояния»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Наименование </w:t>
      </w:r>
      <w:r w:rsidRPr="00B26092">
        <w:rPr>
          <w:rFonts w:ascii="Times New Roman" w:eastAsia="Times New Roman" w:hAnsi="Times New Roman"/>
          <w:b/>
          <w:sz w:val="28"/>
          <w:szCs w:val="20"/>
          <w:lang w:eastAsia="ru-RU"/>
        </w:rPr>
        <w:t>ГОСТ Р «</w:t>
      </w:r>
      <w:r w:rsidRPr="00B26092">
        <w:rPr>
          <w:rFonts w:ascii="Times New Roman" w:eastAsia="Times New Roman" w:hAnsi="Times New Roman"/>
          <w:sz w:val="24"/>
          <w:szCs w:val="28"/>
          <w:lang w:eastAsia="ru-RU" w:bidi="en-US"/>
        </w:rPr>
        <w:t>Гидроэлектростанции. Гидротурбины. Оценка технического состояния».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Основание для выполнения работы</w:t>
      </w:r>
    </w:p>
    <w:p w:rsidR="00B26092" w:rsidRPr="00B26092" w:rsidRDefault="00B26092" w:rsidP="00B260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Основанием для пересмотра ГОСТ Р 55260.3.2-2013 «Гидроэлектростанции. 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br/>
        <w:t>Часть 3-2. Гидротурбины. Методики оценки технического состояния» (далее - Стандарт) является решение внеочередного Общего собрания членов Ассоциации «Гидроэнергетика России» (протокол от 10.12.2021 № 2).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Наименование Заказчика</w:t>
      </w:r>
    </w:p>
    <w:p w:rsidR="00B26092" w:rsidRPr="00B26092" w:rsidRDefault="00B26092" w:rsidP="00B260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Ассоциация «Гидроэнергетика России».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Назначение, область применения, предпосылки и цели Стандарта</w:t>
      </w:r>
    </w:p>
    <w:p w:rsidR="00B26092" w:rsidRPr="00B26092" w:rsidRDefault="00B26092" w:rsidP="00B26092">
      <w:pPr>
        <w:numPr>
          <w:ilvl w:val="1"/>
          <w:numId w:val="10"/>
        </w:numPr>
        <w:tabs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Назначение стандарта</w:t>
      </w:r>
    </w:p>
    <w:p w:rsidR="00B26092" w:rsidRPr="00B26092" w:rsidRDefault="00B26092" w:rsidP="00B260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Стандарт предназначен для применения гидроэнергетическими компаниями, а также специализированными организациями и имеет целью повышение безопасности эксплуатации оборудования посредством выявления и своевременного устранения возникших повреждений </w:t>
      </w:r>
    </w:p>
    <w:p w:rsidR="00B26092" w:rsidRPr="00B26092" w:rsidRDefault="00B26092" w:rsidP="00B260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Основными заинтересованными лицами разработки Стандарта являются организации, эксплуатирующие ГЭС (ГАЭС) при исполнении требований законодательных актов и нормативных технических документов.</w:t>
      </w:r>
    </w:p>
    <w:p w:rsidR="00B26092" w:rsidRPr="00B26092" w:rsidRDefault="00B26092" w:rsidP="00B260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Устанавливаемые нормы и требования Стандарта должны применяться при: </w:t>
      </w:r>
    </w:p>
    <w:p w:rsidR="00B26092" w:rsidRPr="00B26092" w:rsidRDefault="00B26092" w:rsidP="00B260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формировании и актуализации перспективных (многолетних) графиков ремонта, годовой ремонтной программы; </w:t>
      </w:r>
    </w:p>
    <w:p w:rsidR="00B26092" w:rsidRPr="00B26092" w:rsidRDefault="00B26092" w:rsidP="00B260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определении возможности и целесообразности продолжения эксплуатации выработавших срок службы гидротурбин, их элементов и конструктивных узлов, определяющих безопасность эксплуатации гидроагрегата;</w:t>
      </w:r>
    </w:p>
    <w:p w:rsidR="00B26092" w:rsidRPr="00B26092" w:rsidRDefault="00B26092" w:rsidP="00B260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планировании комплекса мероприятий по техническому перевооружению и реконструкции, обосновании для модернизации гидротурбин в целом, элементов и конструктивных узлов.</w:t>
      </w:r>
    </w:p>
    <w:p w:rsidR="00B26092" w:rsidRPr="00B26092" w:rsidRDefault="00B26092" w:rsidP="00B26092">
      <w:pPr>
        <w:numPr>
          <w:ilvl w:val="1"/>
          <w:numId w:val="10"/>
        </w:numPr>
        <w:tabs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Предпосылки и обоснование необходимости разработки Стандарта</w:t>
      </w:r>
    </w:p>
    <w:p w:rsidR="00B26092" w:rsidRPr="00B26092" w:rsidRDefault="00B26092" w:rsidP="00B260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Основными заинтересованными лицами разработки Стандарта являются организации, осуществляющие эксплуатацию ГЭС (ГАЭС). Стандарт разрабатывается на основе ГОСТ Р 55260.3.2-2013 «Гидроэлектростанции. Часть 3-2. Гидротурбины. Методики оценки технического состояния».</w:t>
      </w:r>
    </w:p>
    <w:p w:rsidR="00901F93" w:rsidRDefault="00B26092" w:rsidP="00B260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Предпосылкой актуализации ГОСТ Р является обновление норм и требований в соответствии с изменениями, произошедшими за период его действия в нормативной базе, а также уточнение и корректировка структуры, в том числе направленной на обеспечение соответствия с «Методикой оценки технического состояния в ред. приказа Минэнерго России от 17.03.2020 № 192» и «Методикой проведения оценки готовности к работе в отопительный сезон» (приказ Минэнерго России от 12.02.2020 № 87).</w:t>
      </w:r>
    </w:p>
    <w:p w:rsidR="00B26092" w:rsidRPr="00901F93" w:rsidRDefault="00B26092" w:rsidP="00901F93">
      <w:pPr>
        <w:jc w:val="right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numPr>
          <w:ilvl w:val="1"/>
          <w:numId w:val="10"/>
        </w:numPr>
        <w:tabs>
          <w:tab w:val="left" w:pos="851"/>
          <w:tab w:val="left" w:pos="993"/>
          <w:tab w:val="left" w:pos="1134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Целями работы являются:</w:t>
      </w:r>
    </w:p>
    <w:p w:rsidR="00B26092" w:rsidRPr="00B26092" w:rsidRDefault="00B26092" w:rsidP="00B2609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sz w:val="24"/>
          <w:szCs w:val="28"/>
          <w:lang w:eastAsia="ru-RU"/>
        </w:rPr>
        <w:t>Принятый и введенный в действие на территории Российской Федерации национальный Стандарт «ГОСТ Р «Гидроэлектростанции. Гидротурбины. Оценка технического состояния» позволит:</w:t>
      </w:r>
    </w:p>
    <w:p w:rsidR="00B26092" w:rsidRPr="00B26092" w:rsidRDefault="00B26092" w:rsidP="00B2609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B26092">
        <w:rPr>
          <w:rFonts w:ascii="Times New Roman" w:eastAsia="Times New Roman" w:hAnsi="Times New Roman"/>
          <w:sz w:val="24"/>
          <w:szCs w:val="28"/>
          <w:lang w:eastAsia="ru-RU"/>
        </w:rPr>
        <w:tab/>
        <w:t>иметь регламентирующий документ с единым подходом к оценке состояния гидротурбин в соответствии с современными нормативными требованиями, при эксплуатации, капитальном ремонте, реконструкции;</w:t>
      </w:r>
    </w:p>
    <w:p w:rsidR="00B26092" w:rsidRPr="00B26092" w:rsidRDefault="00B26092" w:rsidP="00B2609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B26092">
        <w:rPr>
          <w:rFonts w:ascii="Times New Roman" w:eastAsia="Times New Roman" w:hAnsi="Times New Roman"/>
          <w:sz w:val="24"/>
          <w:szCs w:val="28"/>
          <w:lang w:eastAsia="ru-RU"/>
        </w:rPr>
        <w:tab/>
        <w:t>обеспечить повышение готовности и безопасности гидротурбин при эксплуатации гидроэлектростанций.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В рамках услуг по разработке проекта национального Стандарта необходимо обеспечить:</w:t>
      </w:r>
    </w:p>
    <w:p w:rsidR="00B26092" w:rsidRPr="00B26092" w:rsidRDefault="00B26092" w:rsidP="00B26092">
      <w:pPr>
        <w:keepNext/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- разработку проекта национального Стандарта «Гидроэлектростанции. Гидротурбины. Оценка технического состояния»;</w:t>
      </w:r>
    </w:p>
    <w:p w:rsidR="00B26092" w:rsidRPr="00B26092" w:rsidRDefault="00B26092" w:rsidP="00B26092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B26092">
        <w:t> 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доработку проекта национального Стандарта по результатам рассмотрения в базовой организации (ПАО «РусГидро») и членами подкомитета «Гидроэлектростанции» (ПК4) Технического комитета по стандартизации «Электроэнергетика» (ТК016);</w:t>
      </w:r>
    </w:p>
    <w:p w:rsidR="00B26092" w:rsidRPr="00B26092" w:rsidRDefault="00B26092" w:rsidP="00B26092">
      <w:pPr>
        <w:keepNext/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- проведение, в уполномоченной Росстандартом организации, специализированной экспертизы, редактирование, подготовку национального стандарта к утверждению, принятию и введению в действие на территории Российской Федерации.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Нормативные ссылки</w:t>
      </w:r>
    </w:p>
    <w:p w:rsidR="00B26092" w:rsidRPr="00B26092" w:rsidRDefault="00B26092" w:rsidP="00B260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6092">
        <w:rPr>
          <w:rFonts w:ascii="Times New Roman" w:hAnsi="Times New Roman"/>
          <w:sz w:val="24"/>
          <w:szCs w:val="28"/>
        </w:rPr>
        <w:t xml:space="preserve">При разработке Стандарта необходимо руководствоваться следующими документами (но не ограничиваясь только ими): 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>Федеральным законом от 29.06.2015 № 162-ФЗ «О стандартизации в Российской Федерации»;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>ГОСТ Р 1.2-2020 Стандарты национальные Российской Федерации. Правила разработки, утверждения, обновления, внесения поправок, приостановки действия и отмены;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>ГОСТ Р 1.5-2012 Стандарты национальные. Правила построения, изложения, оформления и обозначения;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>ГОСТ 4.425-86 Система показателей качества продукции. Турбины гидравлические. Номенклатура показателей;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 xml:space="preserve">ГОСТ 23956-80 Турбины гидравлические. Термины и определения; 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>ГОСТ Р 55260.3.1 Гидроэлектростанции. Гидротурбины. Технические требования к поставке;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>ГОСТ 19431-84 Энергетика и электрификация. Термины и определения;</w:t>
      </w:r>
    </w:p>
    <w:p w:rsidR="00B26092" w:rsidRPr="00B26092" w:rsidRDefault="00B26092" w:rsidP="00B2609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6092">
        <w:rPr>
          <w:rFonts w:ascii="Times New Roman" w:hAnsi="Times New Roman"/>
          <w:sz w:val="24"/>
          <w:szCs w:val="28"/>
          <w:lang w:eastAsia="ru-RU"/>
        </w:rPr>
        <w:t xml:space="preserve">СТО 17330282.27.010.001-2008 Электроэнергетика. Термины и определения. 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Тип стандарта</w:t>
      </w:r>
    </w:p>
    <w:p w:rsidR="00B26092" w:rsidRPr="00B26092" w:rsidRDefault="00B26092" w:rsidP="00B26092">
      <w:pPr>
        <w:tabs>
          <w:tab w:val="left" w:pos="567"/>
          <w:tab w:val="left" w:pos="709"/>
          <w:tab w:val="left" w:pos="1134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Стандарт актуализируется на основе ГОСТ Р 55260.3.2-2013 «Гидроэлектростанции. Часть 3-2. Гидротурбины. Методики оценки технического состояния».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Принадлежность к классификатору Национальные стандарты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В соответствии с </w:t>
      </w:r>
      <w:r w:rsidRPr="00B26092">
        <w:rPr>
          <w:rFonts w:ascii="Times New Roman" w:hAnsi="Times New Roman"/>
          <w:sz w:val="24"/>
          <w:szCs w:val="28"/>
        </w:rPr>
        <w:t>ГОСТ Р 1.2-2020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, Стандарт должен задавать требования к методике оценки технического состояния гидротурбин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Общие требования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Построение, изложение и оформление Стандарта должно соответствовать требованиям ГОСТ Р 1.2-2016 «Стандарты национальные Российской Федерации. Правила разработки, 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утверждения, обновления, внесения поправок, приостановки действия и отмены» и ГОСТ Р 1.5-2012 «Стандарты национальные. Правила построения, изложения, оформления и обозначения».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Требования к содержанию проекта Стандарта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Стандарт должен иметь следующую структуру: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1. Область применения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2. Нормативные ссылки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3.Термины и определения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4. Общие положения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5. Оценка технического состояния гидротурбин 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5.1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Рабочее колесо 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5.2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Маслоприемник рабочего колеса поворотно-лопастной гидротурбины 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5.3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Направляющий аппарат 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5.4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>Крышка турбины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5.5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Проточная часть гидротурбины 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5.6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>Система автоматического управления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5.7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Направляющие подшипники </w:t>
      </w:r>
    </w:p>
    <w:p w:rsidR="00B26092" w:rsidRPr="00B26092" w:rsidRDefault="00B26092" w:rsidP="00B26092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5.8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Вал </w:t>
      </w:r>
    </w:p>
    <w:p w:rsidR="00B26092" w:rsidRPr="00B26092" w:rsidRDefault="00B26092" w:rsidP="00B26092">
      <w:pPr>
        <w:tabs>
          <w:tab w:val="left" w:pos="709"/>
        </w:tabs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Приложение А (рекомендуемое) Перечень основных количественных показателей безаварийной работы гидротурбины </w:t>
      </w:r>
    </w:p>
    <w:p w:rsidR="00B26092" w:rsidRPr="00B26092" w:rsidRDefault="00B26092" w:rsidP="00B26092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Приложение Б (рекомендуемое) Перечень параметров технического состояния гидротурбин 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Библиография 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Требования к структуре и разделам Стандарта требуют уточнения по результатам анализа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br/>
        <w:t>ГОСТ Р.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Условия разработки Стандарта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При разработке Стандарта необходимо: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обеспечить его соответствие действующим нормам законодательства РФ;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обеспечить его преемственность с существующей и вновь создаваемой нормативной базой;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обеспечить гармонизацию создаваемого Стандарта с действующей нормативной базой, связанной с разработкой Стандарта, и с документами национальной системы стандартизации;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обобщить и использовать опыт применения действующих стандартов.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Список организаций и комитетов, которым следует направить проект Стандарта для рассмотрения и получения отзывов и (или) экспертных заключений</w:t>
      </w:r>
    </w:p>
    <w:p w:rsidR="00B26092" w:rsidRPr="00B26092" w:rsidRDefault="00B26092" w:rsidP="00B2609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eastAsia="ru-RU" w:bidi="en-US"/>
        </w:rPr>
        <w:t>Организации-члены Ассоциации «Гидроэнергетика России»: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ПАО «РусГидро» 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ООО «ЕвроСибЭнерго-Гидрогенерация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АО «Красноярская ГЭС»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ПАО «ТГК-1»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АО «Татэнерго»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ПАО «Якутскэнерго»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ООО «БГК»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АО «Богучанская ГЭС»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АО «МГЭС»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ООО «Ракурс-инжиниринг»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ООО «Фойт Гидро»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eastAsia="ru-RU" w:bidi="en-US"/>
        </w:rPr>
        <w:lastRenderedPageBreak/>
        <w:t>Временная рабочая группа подкомитета «Гидроэлектростанции» (ПК4) Технического комитета по стандартизации «Электроэнергетика» (ТК16) (далее – ВГР ПК4).</w:t>
      </w:r>
    </w:p>
    <w:p w:rsidR="00B26092" w:rsidRPr="00B26092" w:rsidRDefault="00B26092" w:rsidP="00B2609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eastAsia="ru-RU" w:bidi="en-US"/>
        </w:rPr>
        <w:t>Члены подкомитета «Гидроэлектростанции» (ПК4) Технического комитета по стандартизации «Электроэнергетика» (ТК016).</w:t>
      </w:r>
    </w:p>
    <w:p w:rsidR="00B26092" w:rsidRPr="00B26092" w:rsidRDefault="00B26092" w:rsidP="00B2609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eastAsia="ru-RU" w:bidi="en-US"/>
        </w:rPr>
        <w:t>Технический комитет по стандартизации «Электроэнергетика» (ТК016).</w:t>
      </w:r>
    </w:p>
    <w:p w:rsidR="00B26092" w:rsidRPr="00B26092" w:rsidRDefault="00B26092" w:rsidP="00B260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Список может быть дополнен (откорректирован) и согласован Заказчиком на 1 этапе.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Сроки проведения работ и этапы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Разработка ГОСТ Р должна быть выполнена в пять этапов.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В ходе 1 этапа должны быть выполнены все работы, необходимые для подготовки и утверждения уточненных требований к структуре, разделам и приложениям технического задания на разработку Стандарта: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анализ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Р, а также практики их применения в предметной области;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разработка и согласование концепции ГОСТ Р;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уточнение требований к структуре, разделам и приложениям технического задания на разработку проекта Стандарта на основе проведенного анализа и согласованной концепции ГОСТ Р (уточненное техническое задание со стороны Заказчика утверждается Исполнительным директором после его обсуждения и согласования Рабочей группой проекта);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разработка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Стандарта (представляется в составе пояснительной записки к Стандарту);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Срок выполнения I этапа –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до 01.06.2022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. *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* Сроки проведения работ могут быть уточнены и скорректированы Заказчиком при уточнении технического задания.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(первой редакции) Стандарта</w:t>
      </w:r>
      <w:r w:rsidRPr="00B26092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2 этапа должны быть выполнены все работы, необходимые для подготовки проекта (первой редакции) Стандарта, включая следующие работы: 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формирование полного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Р;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формирование полного перечня введенных в действие в РФ в установленном порядке международных документов, подлежащих применению в целях гармонизации Стандарта с международными документами (представляется в составе пояснительной записки к ГОСТ Р);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разработка первой редакции Стандарта;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формирование пояснительной записки к Стандарту;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проведение гармонизации проекта Стандарта;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направление разработанной первой редакции Стандарта на рассмотрение организациям и комитетам, указанным в п. 1 и 2 раздела 12 настоящ</w:t>
      </w:r>
      <w:r w:rsidR="00181C56">
        <w:rPr>
          <w:rFonts w:ascii="Times New Roman" w:eastAsia="Times New Roman" w:hAnsi="Times New Roman"/>
          <w:sz w:val="24"/>
          <w:szCs w:val="28"/>
          <w:lang w:bidi="en-US"/>
        </w:rPr>
        <w:t>его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 Техническ</w:t>
      </w:r>
      <w:r w:rsidR="00181C56">
        <w:rPr>
          <w:rFonts w:ascii="Times New Roman" w:eastAsia="Times New Roman" w:hAnsi="Times New Roman"/>
          <w:sz w:val="24"/>
          <w:szCs w:val="28"/>
          <w:lang w:bidi="en-US"/>
        </w:rPr>
        <w:t>ого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="00181C56">
        <w:rPr>
          <w:rFonts w:ascii="Times New Roman" w:eastAsia="Times New Roman" w:hAnsi="Times New Roman"/>
          <w:sz w:val="24"/>
          <w:szCs w:val="28"/>
          <w:lang w:bidi="en-US"/>
        </w:rPr>
        <w:t>задания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 на предмет получения отзывов и (или) экспертных заключений;</w:t>
      </w:r>
    </w:p>
    <w:p w:rsidR="00B26092" w:rsidRPr="00B26092" w:rsidRDefault="00B26092" w:rsidP="00B2609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получение отзывов и замечаний по первой редакции Стандарта.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2-го этапа –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до 01.09.2022.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III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</w:t>
      </w:r>
      <w:r w:rsidRPr="00B26092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3-го этапа должны быть выполнены все работы, необходимые для подготовки проекта (доработанной первой редакции) Стандарта, включая следующие работы: 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составление сводного перечня полученных предложений и замечаний к проекту первой редакции Стандарта;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доработка проекта первой редакции Стандарта с учетом полученных предложений и замечаний;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первой редакции Стандарта Ассоциацией «Гидроэнергетика России» и ВРГ ПК4.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направление доработанной первой редакции проекта Стандарта на рассмотрение Членам подкомитета «Гидроэлектростанции» (ПК4) Технического комитета по стандартизации «Электроэнергетика» (ТК016);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получение отзывов и замечаний к доработанной первой редакции проекта Стандарта;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доработка первой редакции проекта Стандарта по замечаниям представителей организаций членов подкомитета ПК4;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согласование доработанной первой редакции Стандарта представителями организаций членов подкомитета ПК4;</w:t>
      </w:r>
    </w:p>
    <w:p w:rsidR="00B26092" w:rsidRPr="00B26092" w:rsidRDefault="00B26092" w:rsidP="00B2609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3-го этапа –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до 01.11.2022 г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IV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Вынесение проекта первой редакции Стандарта на рассмотрение подкомитета «Гидроэлектростанции» (ПК4) Технического комитета по стандартизации «Электроэнергетика» (ТК16).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4-го этапа должны быть выполнены все работы, необходимые для организации рассмотрения и согласования проекта Стандарта подкомитетом «Гидроэлектростанции» (подкомитета ПК4) Технического комитета по стандартизации «Электроэнергетика» (ТК016), включая следующие работы: 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выполнение установленных требований в части оформления согласованной первой редакции проекта Стандарта;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согласование доработанной первой редакции Стандарта руководством ПК-4;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направление согласованной доработанной первой редакции Стандарта в Технический комитет по стандартизации «Электроэнергетика» (ТК016) (для вынесения на публичное обсуждение);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Срок выполнения 4-го этапа –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до 20.12.2022.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V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26092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5-го этапа должны быть выполнены все работы, необходимые для рассмотрения и согласования первой редакции проекта Стандарта Техническим комитетом по стандартизации «Электроэнергетика» (ТК016), разработке итоговой редакции, подготовке к утверждению и введению в действие Стандарта на территории Российской Федерации, включая следующие работы: 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доработка проекта Стандарта по замечаниям, полученным в ходе проведения публичного обсуждения;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итоговой редакции Стандарта;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Стандарта представителями организаций-членов подкомитета;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техническое сопровождение рассмотрения членами Ассоциации и организациями-членами подкомитета ПК4 итоговой редакции Стандарта составление сводного перечня полученных предложений независимых экспертов и участников процедуры рассмотрения проекта стандарта, обоснование их принятия или отклонения; 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Стандарта руководством ПК4;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сопровождение проведения установленной процедуры рассмотрения итоговой редакции проекта Стандарта в Техническом комитете по стандартизации «Электроэнергетика» (ТК016) (при необходимости проведение согласительных совещаний с участием экспертов и других заинтересованных лиц);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проведение, в уполномоченной Росстандартом организации, специализированной экспертизы, редактирование, подготовку национального стандарта к утверждению, принятию и введению в действие на территории Российской Федерации;</w:t>
      </w:r>
    </w:p>
    <w:p w:rsidR="00B26092" w:rsidRPr="00B26092" w:rsidRDefault="00B26092" w:rsidP="00B260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итогового технического отчета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5-го этапа –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до 20.12.2023.</w:t>
      </w:r>
    </w:p>
    <w:p w:rsidR="00B26092" w:rsidRPr="00B26092" w:rsidRDefault="00B26092" w:rsidP="00B26092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6092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и комплектность результатов работ, подлежащих приемке</w:t>
      </w:r>
    </w:p>
    <w:p w:rsidR="00B26092" w:rsidRPr="00B26092" w:rsidRDefault="00B26092" w:rsidP="00B2609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Результаты работ по </w:t>
      </w:r>
      <w:r w:rsidRPr="00B26092">
        <w:rPr>
          <w:rFonts w:ascii="Times New Roman" w:eastAsia="Times New Roman" w:hAnsi="Times New Roman"/>
          <w:sz w:val="24"/>
          <w:szCs w:val="28"/>
          <w:lang w:val="en-US" w:bidi="en-US"/>
        </w:rPr>
        <w:t>I</w:t>
      </w:r>
      <w:r w:rsidRPr="00B26092">
        <w:rPr>
          <w:rFonts w:ascii="Times New Roman" w:eastAsia="Times New Roman" w:hAnsi="Times New Roman"/>
          <w:bCs/>
          <w:sz w:val="24"/>
          <w:szCs w:val="28"/>
          <w:lang w:bidi="en-US"/>
        </w:rPr>
        <w:t xml:space="preserve"> 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этапу «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Стандарта»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сформированная концепция разработки ГОСТ Р;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утвержденное уточнённое техническое задание на разработку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проект пояснительной записки, включающей перечень источников требований Стандарта подлежащих применению и предложения по порядку и графику направления проекта Стандарта заинтересованным лицам на рассмотрение;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 этапу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«Разработка проекта (первой редакции) Стандарта»: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проект (первая редакция)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первой редакции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отзывы и замечания по первой редакции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III этапу «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Стандарта»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проект (доработанной первой редакции)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доработанной первой редакции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сводный перечень отзывов и замечаний к доработанной первой редакции проекта Стандарта; 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проект первой редакции Стандарта, согласованный Ассоциацией «Гидроэнергетика России» и ВРГ ПК4;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представителями организаций членов подкомитета ПК4;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 xml:space="preserve">Результаты работ по IV этапу 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«Вынесение проекта первой редакции Стандарта на рассмотрение подкомитета «Гидроэлектростанции» (ПК4) Технического комитета по стандартизации «Электроэнергетика» (ТК016)»</w:t>
      </w: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руководством подкомитета ПК4;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направление согласованной доработанной первой редакции проекта Стандарта на рассмотрение в Технический комитет по стандартизации «Электроэнергетика» (ТК016) (для публичного обсуждения);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B26092" w:rsidRPr="00B26092" w:rsidRDefault="00B26092" w:rsidP="00B26092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V этапу «</w:t>
      </w:r>
      <w:r w:rsidRPr="00B26092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Стандарта»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проект согласованной первой редакции Стандарта представителями организаций членов подкомитета ПК4 и ТК016;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итоговая редакция проекта Стандарта;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Заключение Технического комитета по стандартизации «Электроэнергетика» (ТК016) по результатам рассмотрения проекта ГОСТ Р;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приказ об утверждении национального стандарта Российской Федерации;</w:t>
      </w:r>
    </w:p>
    <w:p w:rsidR="00B26092" w:rsidRPr="00B26092" w:rsidRDefault="00B26092" w:rsidP="00B2609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26092">
        <w:rPr>
          <w:rFonts w:ascii="Times New Roman" w:eastAsia="Times New Roman" w:hAnsi="Times New Roman"/>
          <w:sz w:val="24"/>
          <w:szCs w:val="28"/>
          <w:lang w:bidi="en-US"/>
        </w:rPr>
        <w:t>итоговый технический отчет о выполненных работах.</w:t>
      </w:r>
    </w:p>
    <w:p w:rsidR="00F915E1" w:rsidRDefault="00F915E1" w:rsidP="00487F28">
      <w:pPr>
        <w:ind w:left="720"/>
        <w:contextualSpacing/>
        <w:jc w:val="both"/>
        <w:rPr>
          <w:rFonts w:ascii="Times New Roman" w:hAnsi="Times New Roman"/>
          <w:sz w:val="24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D97D67" w:rsidRPr="000311F1" w:rsidTr="00F01C02">
        <w:trPr>
          <w:trHeight w:val="70"/>
        </w:trPr>
        <w:tc>
          <w:tcPr>
            <w:tcW w:w="4913" w:type="dxa"/>
          </w:tcPr>
          <w:p w:rsidR="00D97D67" w:rsidRPr="000311F1" w:rsidRDefault="00D97D67" w:rsidP="00F01C02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D97D67" w:rsidRPr="000311F1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D97D67" w:rsidRPr="000311F1" w:rsidRDefault="00D97D67" w:rsidP="00003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D97D67" w:rsidRPr="000311F1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D97D67" w:rsidRPr="00EB6DE8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D97D67" w:rsidRPr="000311F1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7D67" w:rsidRPr="000311F1" w:rsidRDefault="00D97D67" w:rsidP="00003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7D67" w:rsidRPr="00EB6DE8" w:rsidTr="00F01C02">
        <w:trPr>
          <w:trHeight w:val="70"/>
        </w:trPr>
        <w:tc>
          <w:tcPr>
            <w:tcW w:w="4913" w:type="dxa"/>
          </w:tcPr>
          <w:p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D97D67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D6766" w:rsidRPr="00EB6DE8" w:rsidRDefault="005D6766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D97D67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D6766" w:rsidRPr="00EB6DE8" w:rsidRDefault="005D6766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D97D67" w:rsidRPr="00EB6DE8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010A1E" w:rsidRDefault="00010A1E" w:rsidP="00010A1E">
      <w:pPr>
        <w:pStyle w:val="14"/>
        <w:spacing w:before="240" w:after="240" w:line="240" w:lineRule="auto"/>
        <w:ind w:left="360" w:firstLine="0"/>
        <w:rPr>
          <w:b/>
          <w:sz w:val="24"/>
          <w:szCs w:val="24"/>
        </w:rPr>
      </w:pPr>
    </w:p>
    <w:p w:rsidR="00AB06F2" w:rsidRDefault="00AB06F2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B06F2" w:rsidSect="00901F93">
          <w:pgSz w:w="11906" w:h="16838"/>
          <w:pgMar w:top="567" w:right="851" w:bottom="851" w:left="1134" w:header="170" w:footer="170" w:gutter="0"/>
          <w:cols w:space="708"/>
          <w:docGrid w:linePitch="360"/>
        </w:sectPr>
      </w:pPr>
    </w:p>
    <w:p w:rsidR="007579F0" w:rsidRPr="007579F0" w:rsidRDefault="00EC61AF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579F0" w:rsidRPr="007579F0" w:rsidRDefault="007579F0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DE5D5A">
        <w:rPr>
          <w:rFonts w:ascii="Times New Roman" w:hAnsi="Times New Roman"/>
          <w:color w:val="000000"/>
          <w:sz w:val="24"/>
          <w:szCs w:val="24"/>
        </w:rPr>
        <w:t>ПСР</w:t>
      </w:r>
      <w:r w:rsidR="00500BAF" w:rsidRPr="00C536C1">
        <w:rPr>
          <w:rFonts w:ascii="Times New Roman" w:hAnsi="Times New Roman"/>
          <w:color w:val="000000"/>
          <w:sz w:val="24"/>
          <w:szCs w:val="24"/>
        </w:rPr>
        <w:t>-0</w:t>
      </w:r>
      <w:r w:rsidR="00011B98">
        <w:rPr>
          <w:rFonts w:ascii="Times New Roman" w:hAnsi="Times New Roman"/>
          <w:color w:val="000000"/>
          <w:sz w:val="24"/>
          <w:szCs w:val="24"/>
        </w:rPr>
        <w:t>1</w:t>
      </w:r>
      <w:r w:rsidR="00500BAF" w:rsidRPr="00C536C1">
        <w:rPr>
          <w:rFonts w:ascii="Times New Roman" w:hAnsi="Times New Roman"/>
          <w:color w:val="000000"/>
          <w:sz w:val="24"/>
          <w:szCs w:val="24"/>
        </w:rPr>
        <w:t>-202</w:t>
      </w:r>
      <w:r w:rsidR="00DE5D5A">
        <w:rPr>
          <w:rFonts w:ascii="Times New Roman" w:hAnsi="Times New Roman"/>
          <w:color w:val="000000"/>
          <w:sz w:val="24"/>
          <w:szCs w:val="24"/>
        </w:rPr>
        <w:t>2</w:t>
      </w:r>
    </w:p>
    <w:p w:rsidR="007579F0" w:rsidRPr="007579F0" w:rsidRDefault="007579F0" w:rsidP="007579F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4826C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4826C4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7579F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97D67" w:rsidRDefault="00D97D67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D67" w:rsidRDefault="00D97D67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9F0" w:rsidRPr="007579F0" w:rsidRDefault="007579F0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ПЛАН </w:t>
      </w:r>
    </w:p>
    <w:p w:rsidR="00202F44" w:rsidRDefault="006D5C32" w:rsidP="00202F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 </w:t>
      </w:r>
      <w:r w:rsidR="00202F44"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="00202F44"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Р 55260.3.2-2013 «Гидроэлектростанции. </w:t>
      </w:r>
    </w:p>
    <w:p w:rsidR="007579F0" w:rsidRPr="00500BAF" w:rsidRDefault="00202F44" w:rsidP="00202F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3-2. Гидротурбины. Методики оценки технического состояния»</w:t>
      </w:r>
    </w:p>
    <w:p w:rsidR="00D97D67" w:rsidRDefault="00D97D67" w:rsidP="00AB5D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67" w:rsidRPr="007579F0" w:rsidRDefault="00D97D67" w:rsidP="00AB5D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2872"/>
        <w:gridCol w:w="2187"/>
        <w:gridCol w:w="1985"/>
        <w:gridCol w:w="1842"/>
      </w:tblGrid>
      <w:tr w:rsidR="003B3E9E" w:rsidRPr="004826C4" w:rsidTr="00AB5DD8">
        <w:trPr>
          <w:trHeight w:val="1260"/>
        </w:trPr>
        <w:tc>
          <w:tcPr>
            <w:tcW w:w="823" w:type="dxa"/>
            <w:vAlign w:val="center"/>
          </w:tcPr>
          <w:p w:rsidR="003B3E9E" w:rsidRPr="007579F0" w:rsidRDefault="003B3E9E" w:rsidP="007579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:rsidR="003B3E9E" w:rsidRPr="007579F0" w:rsidRDefault="003B3E9E" w:rsidP="0033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этап</w:t>
            </w:r>
            <w:r w:rsidR="00333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3B3E9E" w:rsidRPr="007579F0" w:rsidRDefault="003B3E9E" w:rsidP="003A4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начала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выполнения 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985" w:type="dxa"/>
            <w:vAlign w:val="center"/>
          </w:tcPr>
          <w:p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окончания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выполнения 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842" w:type="dxa"/>
            <w:vAlign w:val="center"/>
          </w:tcPr>
          <w:p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  <w:r w:rsidR="000E2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</w:t>
            </w:r>
            <w:r w:rsidR="00804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т.ч.</w:t>
            </w: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НДС),</w:t>
            </w:r>
          </w:p>
          <w:p w:rsidR="003B3E9E" w:rsidRPr="007579F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3B3E9E" w:rsidRPr="004826C4" w:rsidTr="005D6766">
        <w:tblPrEx>
          <w:tblBorders>
            <w:bottom w:val="single" w:sz="4" w:space="0" w:color="auto"/>
          </w:tblBorders>
        </w:tblPrEx>
        <w:trPr>
          <w:cantSplit/>
          <w:trHeight w:val="550"/>
        </w:trPr>
        <w:tc>
          <w:tcPr>
            <w:tcW w:w="823" w:type="dxa"/>
            <w:vAlign w:val="center"/>
          </w:tcPr>
          <w:p w:rsidR="003B3E9E" w:rsidRPr="007579F0" w:rsidRDefault="003B3E9E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3B3E9E" w:rsidRPr="007579F0" w:rsidRDefault="001530DD" w:rsidP="005D67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э</w:t>
            </w:r>
            <w:r w:rsidR="003B3E9E" w:rsidRPr="0075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тап:</w:t>
            </w:r>
          </w:p>
        </w:tc>
        <w:tc>
          <w:tcPr>
            <w:tcW w:w="2187" w:type="dxa"/>
          </w:tcPr>
          <w:p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E9E" w:rsidRPr="004826C4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3B3E9E" w:rsidRPr="007579F0" w:rsidRDefault="003B3E9E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3B3E9E" w:rsidRPr="007579F0" w:rsidRDefault="001530DD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э</w:t>
            </w:r>
            <w:r w:rsidR="003B3E9E" w:rsidRPr="0075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тап:</w:t>
            </w:r>
          </w:p>
        </w:tc>
        <w:tc>
          <w:tcPr>
            <w:tcW w:w="2187" w:type="dxa"/>
          </w:tcPr>
          <w:p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3E9E" w:rsidRPr="007579F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F2" w:rsidRPr="004826C4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AB06F2" w:rsidRPr="007579F0" w:rsidRDefault="00AB06F2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AB06F2" w:rsidRDefault="00956046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этап:</w:t>
            </w:r>
          </w:p>
        </w:tc>
        <w:tc>
          <w:tcPr>
            <w:tcW w:w="2187" w:type="dxa"/>
          </w:tcPr>
          <w:p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F2" w:rsidRPr="004826C4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AB06F2" w:rsidRPr="007579F0" w:rsidRDefault="00AB06F2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AB06F2" w:rsidRDefault="00956046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этап:</w:t>
            </w:r>
          </w:p>
        </w:tc>
        <w:tc>
          <w:tcPr>
            <w:tcW w:w="2187" w:type="dxa"/>
          </w:tcPr>
          <w:p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06F2" w:rsidRPr="007579F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0D00" w:rsidRPr="004826C4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9E0D00" w:rsidRPr="007579F0" w:rsidRDefault="009E0D00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9E0D00" w:rsidRDefault="009E0D00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этап:</w:t>
            </w:r>
          </w:p>
        </w:tc>
        <w:tc>
          <w:tcPr>
            <w:tcW w:w="2187" w:type="dxa"/>
          </w:tcPr>
          <w:p w:rsidR="009E0D00" w:rsidRPr="007579F0" w:rsidRDefault="009E0D00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0D00" w:rsidRPr="007579F0" w:rsidRDefault="009E0D00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E0D00" w:rsidRPr="007579F0" w:rsidRDefault="009E0D00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D67" w:rsidRPr="00AB5DD8" w:rsidTr="00AB5DD8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7867" w:type="dxa"/>
            <w:gridSpan w:val="4"/>
            <w:tcBorders>
              <w:bottom w:val="single" w:sz="4" w:space="0" w:color="auto"/>
            </w:tcBorders>
          </w:tcPr>
          <w:p w:rsidR="00D97D67" w:rsidRPr="000038E1" w:rsidRDefault="00D97D67" w:rsidP="00AB5D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Итого, цена услуг </w:t>
            </w:r>
            <w:r w:rsidRPr="00AB5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т.ч. НДС),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D67" w:rsidRPr="007D72B7" w:rsidRDefault="00D97D67" w:rsidP="004A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07CE" w:rsidRDefault="000307CE" w:rsidP="009875B2"/>
    <w:p w:rsidR="00D97D67" w:rsidRPr="00500BAF" w:rsidRDefault="000E2DA7" w:rsidP="00500BAF">
      <w:pPr>
        <w:jc w:val="both"/>
        <w:rPr>
          <w:rFonts w:ascii="Times New Roman" w:hAnsi="Times New Roman"/>
        </w:rPr>
      </w:pPr>
      <w:r>
        <w:t xml:space="preserve">*- </w:t>
      </w:r>
      <w:r w:rsidRPr="00500BAF">
        <w:rPr>
          <w:rFonts w:ascii="Times New Roman" w:hAnsi="Times New Roman"/>
        </w:rPr>
        <w:t>рекомендуемая Заказчиком стоимость этапов не должна превышать сумм в % от общей заявленной стоимости работ (с НДС): Стоимость этапов может быть уточнена на стадии заключения договора с Участником.</w:t>
      </w:r>
    </w:p>
    <w:p w:rsidR="000E2DA7" w:rsidRDefault="000E2DA7" w:rsidP="00AB5DD8">
      <w:pPr>
        <w:ind w:left="720"/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636F65" w:rsidRPr="000311F1" w:rsidTr="00A5204C">
        <w:trPr>
          <w:trHeight w:val="70"/>
        </w:trPr>
        <w:tc>
          <w:tcPr>
            <w:tcW w:w="4913" w:type="dxa"/>
          </w:tcPr>
          <w:p w:rsidR="00636F65" w:rsidRPr="000311F1" w:rsidRDefault="00636F65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636F65" w:rsidRPr="000311F1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636F65" w:rsidRPr="000311F1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636F65" w:rsidRPr="000311F1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636F65" w:rsidRPr="00EB6DE8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636F65" w:rsidRPr="000311F1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36F65" w:rsidRPr="000311F1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F65" w:rsidRPr="00EB6DE8" w:rsidTr="00A5204C">
        <w:trPr>
          <w:trHeight w:val="70"/>
        </w:trPr>
        <w:tc>
          <w:tcPr>
            <w:tcW w:w="4913" w:type="dxa"/>
          </w:tcPr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636F65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636F65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636F65" w:rsidRPr="00EB6DE8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500BAF" w:rsidRDefault="00500BAF" w:rsidP="009875B2">
      <w:pPr>
        <w:sectPr w:rsidR="00500BAF" w:rsidSect="00DE5D5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</w:t>
      </w:r>
    </w:p>
    <w:p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>
        <w:rPr>
          <w:rFonts w:ascii="Times New Roman" w:eastAsia="Times New Roman" w:hAnsi="Times New Roman"/>
          <w:sz w:val="24"/>
          <w:szCs w:val="24"/>
          <w:lang w:eastAsia="ru-RU"/>
        </w:rPr>
        <w:t>ПСР</w:t>
      </w:r>
      <w:r w:rsidRPr="00C536C1">
        <w:rPr>
          <w:rFonts w:ascii="Times New Roman" w:hAnsi="Times New Roman"/>
          <w:color w:val="000000"/>
          <w:sz w:val="24"/>
          <w:szCs w:val="24"/>
        </w:rPr>
        <w:t>-0</w:t>
      </w:r>
      <w:r w:rsidR="00011B98">
        <w:rPr>
          <w:rFonts w:ascii="Times New Roman" w:hAnsi="Times New Roman"/>
          <w:color w:val="000000"/>
          <w:sz w:val="24"/>
          <w:szCs w:val="24"/>
        </w:rPr>
        <w:t>1</w:t>
      </w:r>
      <w:r w:rsidRPr="00C536C1">
        <w:rPr>
          <w:rFonts w:ascii="Times New Roman" w:hAnsi="Times New Roman"/>
          <w:color w:val="000000"/>
          <w:sz w:val="24"/>
          <w:szCs w:val="24"/>
        </w:rPr>
        <w:t>-202</w:t>
      </w:r>
      <w:r w:rsidR="00AF3074">
        <w:rPr>
          <w:rFonts w:ascii="Times New Roman" w:hAnsi="Times New Roman"/>
          <w:color w:val="000000"/>
          <w:sz w:val="24"/>
          <w:szCs w:val="24"/>
        </w:rPr>
        <w:t>2</w:t>
      </w:r>
    </w:p>
    <w:p w:rsidR="00500BAF" w:rsidRPr="00500BAF" w:rsidRDefault="00500BAF" w:rsidP="00500BAF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00BAF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500BAF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AF" w:rsidRPr="00500BAF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BAF">
        <w:rPr>
          <w:rFonts w:ascii="Times New Roman" w:hAnsi="Times New Roman"/>
          <w:b/>
          <w:sz w:val="24"/>
          <w:szCs w:val="24"/>
        </w:rPr>
        <w:t>Сводная смета</w:t>
      </w:r>
    </w:p>
    <w:p w:rsidR="00202F44" w:rsidRDefault="00202F44" w:rsidP="00202F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hAnsi="Times New Roman"/>
          <w:b/>
          <w:sz w:val="24"/>
          <w:szCs w:val="24"/>
        </w:rPr>
        <w:t xml:space="preserve">на 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</w:t>
      </w:r>
      <w:r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Р 55260.3.2-2013 «Гидроэлектростанции. </w:t>
      </w:r>
    </w:p>
    <w:p w:rsidR="00500BAF" w:rsidRPr="00500BAF" w:rsidRDefault="00202F44" w:rsidP="00202F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3-2. Гидротурбины. Методики оценки технического состояния»</w:t>
      </w:r>
    </w:p>
    <w:p w:rsidR="00500BAF" w:rsidRPr="00500BAF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5" w:type="dxa"/>
        <w:tblInd w:w="113" w:type="dxa"/>
        <w:tblLook w:val="04A0"/>
      </w:tblPr>
      <w:tblGrid>
        <w:gridCol w:w="548"/>
        <w:gridCol w:w="4863"/>
        <w:gridCol w:w="1701"/>
        <w:gridCol w:w="2693"/>
      </w:tblGrid>
      <w:tr w:rsidR="00500BAF" w:rsidRPr="00500BAF" w:rsidTr="002F2B08">
        <w:trPr>
          <w:trHeight w:val="20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</w:t>
            </w:r>
            <w:r w:rsidR="009B6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 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услуг, руб. </w:t>
            </w:r>
          </w:p>
        </w:tc>
      </w:tr>
      <w:tr w:rsidR="00500BAF" w:rsidRPr="00500BAF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500BAF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6046" w:rsidRPr="00500BAF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6046" w:rsidRPr="00500BAF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500BAF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3074" w:rsidRPr="00500BAF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Default="00AF3074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Pr="00500BAF" w:rsidRDefault="00AF3074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Default="00AF3074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Pr="00500BAF" w:rsidRDefault="00AF3074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500BAF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сводной смете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500BAF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(20 </w:t>
            </w: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500BAF" w:rsidTr="009B6D2F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500BAF" w:rsidRPr="00500BAF" w:rsidRDefault="00500BAF" w:rsidP="00500B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9411AE" w:rsidRPr="000311F1" w:rsidTr="00A5204C">
        <w:trPr>
          <w:trHeight w:val="70"/>
        </w:trPr>
        <w:tc>
          <w:tcPr>
            <w:tcW w:w="4913" w:type="dxa"/>
          </w:tcPr>
          <w:p w:rsidR="009411AE" w:rsidRPr="000311F1" w:rsidRDefault="009411AE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9411AE" w:rsidRPr="000311F1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9411AE" w:rsidRPr="00EB6DE8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411AE" w:rsidRPr="000311F1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1AE" w:rsidRPr="00EB6DE8" w:rsidTr="00A5204C">
        <w:trPr>
          <w:trHeight w:val="70"/>
        </w:trPr>
        <w:tc>
          <w:tcPr>
            <w:tcW w:w="4913" w:type="dxa"/>
          </w:tcPr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9411AE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9411AE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BAF" w:rsidRPr="00500BAF" w:rsidRDefault="00500BAF" w:rsidP="00500BAF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3.1</w:t>
      </w:r>
    </w:p>
    <w:p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>
        <w:rPr>
          <w:rFonts w:ascii="Times New Roman" w:hAnsi="Times New Roman"/>
          <w:color w:val="000000"/>
          <w:sz w:val="24"/>
          <w:szCs w:val="24"/>
        </w:rPr>
        <w:t>ПСР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011B9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AF3074">
        <w:rPr>
          <w:rFonts w:ascii="Times New Roman" w:hAnsi="Times New Roman"/>
          <w:color w:val="000000"/>
          <w:sz w:val="24"/>
          <w:szCs w:val="24"/>
        </w:rPr>
        <w:t>2</w:t>
      </w:r>
    </w:p>
    <w:p w:rsidR="00500BAF" w:rsidRPr="00500BAF" w:rsidRDefault="00500BAF" w:rsidP="00500BAF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00BAF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500BAF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AF" w:rsidRPr="00500BAF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00BAF">
        <w:rPr>
          <w:rFonts w:ascii="Times New Roman" w:hAnsi="Times New Roman"/>
          <w:b/>
          <w:sz w:val="24"/>
          <w:szCs w:val="24"/>
        </w:rPr>
        <w:t>Смета №</w:t>
      </w:r>
      <w:r w:rsidR="00AF3074">
        <w:rPr>
          <w:rFonts w:ascii="Times New Roman" w:hAnsi="Times New Roman"/>
          <w:b/>
          <w:sz w:val="24"/>
          <w:szCs w:val="24"/>
        </w:rPr>
        <w:t xml:space="preserve"> </w:t>
      </w:r>
      <w:r w:rsidRPr="00500BAF">
        <w:rPr>
          <w:rFonts w:ascii="Times New Roman" w:hAnsi="Times New Roman"/>
          <w:b/>
          <w:sz w:val="24"/>
          <w:szCs w:val="24"/>
        </w:rPr>
        <w:t>1</w:t>
      </w:r>
    </w:p>
    <w:p w:rsidR="00202F44" w:rsidRDefault="00202F44" w:rsidP="00202F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hAnsi="Times New Roman"/>
          <w:b/>
          <w:sz w:val="24"/>
          <w:szCs w:val="24"/>
        </w:rPr>
        <w:t xml:space="preserve">на 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</w:t>
      </w:r>
      <w:r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Р 55260.3.2-2013 «Гидроэлектростанции. </w:t>
      </w:r>
    </w:p>
    <w:p w:rsidR="00500BAF" w:rsidRPr="00500BAF" w:rsidRDefault="00202F44" w:rsidP="00202F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3-2. Гидротурбины. Методики оценки технического состояния»</w:t>
      </w:r>
    </w:p>
    <w:p w:rsidR="00500BAF" w:rsidRPr="00500BAF" w:rsidRDefault="00500BAF" w:rsidP="00500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>(Первый этап)</w:t>
      </w:r>
    </w:p>
    <w:p w:rsidR="00500BAF" w:rsidRPr="00500BAF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500BAF" w:rsidRPr="00500BAF" w:rsidTr="002F2B08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00BAF" w:rsidRPr="00500BAF" w:rsidTr="002F2B08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500BAF" w:rsidRPr="00500BAF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социальные </w:t>
            </w:r>
            <w:r w:rsidR="007D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500BAF" w:rsidRPr="00500BAF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НДС </w:t>
            </w:r>
            <w:r w:rsidR="007D2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BAF" w:rsidRPr="00500BAF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9411AE" w:rsidRPr="000311F1" w:rsidTr="00A5204C">
        <w:trPr>
          <w:trHeight w:val="70"/>
        </w:trPr>
        <w:tc>
          <w:tcPr>
            <w:tcW w:w="4913" w:type="dxa"/>
          </w:tcPr>
          <w:p w:rsidR="009411AE" w:rsidRPr="000311F1" w:rsidRDefault="009411AE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9411AE" w:rsidRPr="000311F1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9411AE" w:rsidRPr="00EB6DE8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9411AE" w:rsidRPr="000311F1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411AE" w:rsidRPr="000311F1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1AE" w:rsidRPr="00EB6DE8" w:rsidTr="00A5204C">
        <w:trPr>
          <w:trHeight w:val="70"/>
        </w:trPr>
        <w:tc>
          <w:tcPr>
            <w:tcW w:w="4913" w:type="dxa"/>
          </w:tcPr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9411AE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9411AE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9411AE" w:rsidRPr="00EB6DE8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AF3074" w:rsidRDefault="00AF3074">
      <w:pPr>
        <w:spacing w:after="0" w:line="240" w:lineRule="auto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  <w:br w:type="page"/>
      </w:r>
    </w:p>
    <w:p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3.2</w:t>
      </w:r>
    </w:p>
    <w:p w:rsidR="00500BAF" w:rsidRPr="00500BAF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>
        <w:rPr>
          <w:rFonts w:ascii="Times New Roman" w:hAnsi="Times New Roman"/>
          <w:color w:val="000000"/>
          <w:sz w:val="24"/>
          <w:szCs w:val="24"/>
        </w:rPr>
        <w:t>ПСР</w:t>
      </w:r>
      <w:r w:rsidR="007D21CC">
        <w:rPr>
          <w:rFonts w:ascii="Times New Roman" w:hAnsi="Times New Roman"/>
          <w:color w:val="000000"/>
          <w:sz w:val="24"/>
          <w:szCs w:val="24"/>
        </w:rPr>
        <w:t>-0</w:t>
      </w:r>
      <w:r w:rsidR="00011B98">
        <w:rPr>
          <w:rFonts w:ascii="Times New Roman" w:hAnsi="Times New Roman"/>
          <w:color w:val="000000"/>
          <w:sz w:val="24"/>
          <w:szCs w:val="24"/>
        </w:rPr>
        <w:t>1</w:t>
      </w:r>
      <w:r w:rsidR="007D21CC">
        <w:rPr>
          <w:rFonts w:ascii="Times New Roman" w:hAnsi="Times New Roman"/>
          <w:color w:val="000000"/>
          <w:sz w:val="24"/>
          <w:szCs w:val="24"/>
        </w:rPr>
        <w:t>-202</w:t>
      </w:r>
      <w:r w:rsidR="00AF3074">
        <w:rPr>
          <w:rFonts w:ascii="Times New Roman" w:hAnsi="Times New Roman"/>
          <w:color w:val="000000"/>
          <w:sz w:val="24"/>
          <w:szCs w:val="24"/>
        </w:rPr>
        <w:t>2</w:t>
      </w:r>
    </w:p>
    <w:p w:rsidR="00500BAF" w:rsidRPr="00500BAF" w:rsidRDefault="00500BAF" w:rsidP="00500BAF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00BAF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500BAF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500BAF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BAF">
        <w:rPr>
          <w:rFonts w:ascii="Times New Roman" w:hAnsi="Times New Roman"/>
          <w:b/>
          <w:sz w:val="24"/>
          <w:szCs w:val="24"/>
        </w:rPr>
        <w:t>Смета №</w:t>
      </w:r>
      <w:r w:rsidR="00AF3074">
        <w:rPr>
          <w:rFonts w:ascii="Times New Roman" w:hAnsi="Times New Roman"/>
          <w:b/>
          <w:sz w:val="24"/>
          <w:szCs w:val="24"/>
        </w:rPr>
        <w:t xml:space="preserve"> </w:t>
      </w:r>
      <w:r w:rsidRPr="00500BAF">
        <w:rPr>
          <w:rFonts w:ascii="Times New Roman" w:hAnsi="Times New Roman"/>
          <w:b/>
          <w:sz w:val="24"/>
          <w:szCs w:val="24"/>
        </w:rPr>
        <w:t>2</w:t>
      </w:r>
    </w:p>
    <w:p w:rsidR="00202F44" w:rsidRDefault="00202F44" w:rsidP="00202F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hAnsi="Times New Roman"/>
          <w:b/>
          <w:sz w:val="24"/>
          <w:szCs w:val="24"/>
        </w:rPr>
        <w:t xml:space="preserve">на 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</w:t>
      </w:r>
      <w:r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Р 55260.3.2-2013 «Гидроэлектростанции. </w:t>
      </w:r>
    </w:p>
    <w:p w:rsidR="00500BAF" w:rsidRPr="00500BAF" w:rsidRDefault="00202F44" w:rsidP="00202F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3-2. Гидротурбины. Методики оценки технического состояния»</w:t>
      </w:r>
    </w:p>
    <w:p w:rsidR="00500BAF" w:rsidRPr="00500BAF" w:rsidRDefault="00500BAF" w:rsidP="00500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>(Второй этап)</w:t>
      </w:r>
    </w:p>
    <w:p w:rsidR="00500BAF" w:rsidRPr="00500BAF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500BAF" w:rsidRPr="00500BAF" w:rsidTr="002F2B08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00BAF" w:rsidRPr="00500BAF" w:rsidTr="002F2B08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500BAF" w:rsidRPr="00500BAF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социальные </w:t>
            </w:r>
            <w:r w:rsidR="007D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500BAF" w:rsidRPr="00500BAF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НДС </w:t>
            </w:r>
            <w:r w:rsidR="007D2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500BAF" w:rsidTr="002F2B08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AF" w:rsidRPr="00500BAF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500BAF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BAF" w:rsidRPr="00500BAF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9F38E3" w:rsidRPr="000311F1" w:rsidTr="00A5204C">
        <w:trPr>
          <w:trHeight w:val="70"/>
        </w:trPr>
        <w:tc>
          <w:tcPr>
            <w:tcW w:w="4913" w:type="dxa"/>
          </w:tcPr>
          <w:p w:rsidR="009F38E3" w:rsidRPr="000311F1" w:rsidRDefault="009F38E3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F38E3" w:rsidRPr="000311F1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9F38E3" w:rsidRPr="000311F1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9F38E3" w:rsidRPr="000311F1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9F38E3" w:rsidRPr="00EB6DE8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9F38E3" w:rsidRPr="000311F1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8E3" w:rsidRPr="000311F1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38E3" w:rsidRPr="00EB6DE8" w:rsidTr="00A5204C">
        <w:trPr>
          <w:trHeight w:val="70"/>
        </w:trPr>
        <w:tc>
          <w:tcPr>
            <w:tcW w:w="4913" w:type="dxa"/>
          </w:tcPr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9F38E3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9F38E3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9F38E3" w:rsidRPr="00EB6DE8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956046" w:rsidRDefault="00956046" w:rsidP="007141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56046" w:rsidSect="00AF3074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956046" w:rsidRPr="00500BAF" w:rsidRDefault="00956046" w:rsidP="00956046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956046" w:rsidRPr="00500BAF" w:rsidRDefault="00956046" w:rsidP="00956046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>
        <w:rPr>
          <w:rFonts w:ascii="Times New Roman" w:hAnsi="Times New Roman"/>
          <w:color w:val="000000"/>
          <w:sz w:val="24"/>
          <w:szCs w:val="24"/>
        </w:rPr>
        <w:t>ПСР</w:t>
      </w:r>
      <w:r>
        <w:rPr>
          <w:rFonts w:ascii="Times New Roman" w:hAnsi="Times New Roman"/>
          <w:color w:val="000000"/>
          <w:sz w:val="24"/>
          <w:szCs w:val="24"/>
        </w:rPr>
        <w:t>-01-202</w:t>
      </w:r>
      <w:r w:rsidR="00AF3074">
        <w:rPr>
          <w:rFonts w:ascii="Times New Roman" w:hAnsi="Times New Roman"/>
          <w:color w:val="000000"/>
          <w:sz w:val="24"/>
          <w:szCs w:val="24"/>
        </w:rPr>
        <w:t>2</w:t>
      </w:r>
    </w:p>
    <w:p w:rsidR="00956046" w:rsidRPr="00500BAF" w:rsidRDefault="00956046" w:rsidP="00956046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00BAF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6046" w:rsidRPr="00500BAF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500BAF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500BAF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046" w:rsidRPr="00956046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BAF">
        <w:rPr>
          <w:rFonts w:ascii="Times New Roman" w:hAnsi="Times New Roman"/>
          <w:b/>
          <w:sz w:val="24"/>
          <w:szCs w:val="24"/>
        </w:rPr>
        <w:t>Смета №</w:t>
      </w:r>
      <w:r w:rsidR="00AF3074">
        <w:rPr>
          <w:rFonts w:ascii="Times New Roman" w:hAnsi="Times New Roman"/>
          <w:b/>
          <w:sz w:val="24"/>
          <w:szCs w:val="24"/>
        </w:rPr>
        <w:t xml:space="preserve"> 3</w:t>
      </w:r>
    </w:p>
    <w:p w:rsidR="00202F44" w:rsidRDefault="00202F44" w:rsidP="00202F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hAnsi="Times New Roman"/>
          <w:b/>
          <w:sz w:val="24"/>
          <w:szCs w:val="24"/>
        </w:rPr>
        <w:t xml:space="preserve">на 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</w:t>
      </w:r>
      <w:r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Р 55260.3.2-2013 «Гидроэлектростанции. </w:t>
      </w:r>
    </w:p>
    <w:p w:rsidR="00956046" w:rsidRPr="00500BAF" w:rsidRDefault="00202F44" w:rsidP="00202F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3-2. Гидротурбины. Методики оценки технического состояния»</w:t>
      </w:r>
    </w:p>
    <w:p w:rsidR="00956046" w:rsidRPr="00500BAF" w:rsidRDefault="00956046" w:rsidP="009560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Третий</w:t>
      </w: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этап)</w:t>
      </w:r>
    </w:p>
    <w:p w:rsidR="00956046" w:rsidRPr="00500BAF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956046" w:rsidRPr="00500BAF" w:rsidTr="0087611E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56046" w:rsidRPr="00500BAF" w:rsidTr="0087611E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956046" w:rsidRPr="00500BAF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социальные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956046" w:rsidRPr="00500BAF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НДС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6046" w:rsidRPr="00500BAF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75208F" w:rsidRPr="000311F1" w:rsidTr="00A5204C">
        <w:trPr>
          <w:trHeight w:val="70"/>
        </w:trPr>
        <w:tc>
          <w:tcPr>
            <w:tcW w:w="4913" w:type="dxa"/>
          </w:tcPr>
          <w:p w:rsidR="0075208F" w:rsidRPr="000311F1" w:rsidRDefault="0075208F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75208F" w:rsidRPr="000311F1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75208F" w:rsidRPr="000311F1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75208F" w:rsidRPr="000311F1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75208F" w:rsidRPr="00EB6DE8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75208F" w:rsidRPr="000311F1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08F" w:rsidRPr="000311F1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208F" w:rsidRPr="00EB6DE8" w:rsidTr="00A5204C">
        <w:trPr>
          <w:trHeight w:val="70"/>
        </w:trPr>
        <w:tc>
          <w:tcPr>
            <w:tcW w:w="4913" w:type="dxa"/>
          </w:tcPr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75208F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75208F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75208F" w:rsidRPr="00EB6DE8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956046" w:rsidRPr="00500BAF" w:rsidRDefault="00956046" w:rsidP="009560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</w:p>
    <w:p w:rsidR="00956046" w:rsidRDefault="00956046" w:rsidP="007141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56046" w:rsidSect="002F2B08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956046" w:rsidRPr="00500BAF" w:rsidRDefault="00956046" w:rsidP="00956046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956046" w:rsidRPr="00500BAF" w:rsidRDefault="00956046" w:rsidP="00956046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>
        <w:rPr>
          <w:rFonts w:ascii="Times New Roman" w:hAnsi="Times New Roman"/>
          <w:color w:val="000000"/>
          <w:sz w:val="24"/>
          <w:szCs w:val="24"/>
        </w:rPr>
        <w:t>ПСР</w:t>
      </w:r>
      <w:r>
        <w:rPr>
          <w:rFonts w:ascii="Times New Roman" w:hAnsi="Times New Roman"/>
          <w:color w:val="000000"/>
          <w:sz w:val="24"/>
          <w:szCs w:val="24"/>
        </w:rPr>
        <w:t>-01-202</w:t>
      </w:r>
      <w:r w:rsidR="00AF3074">
        <w:rPr>
          <w:rFonts w:ascii="Times New Roman" w:hAnsi="Times New Roman"/>
          <w:color w:val="000000"/>
          <w:sz w:val="24"/>
          <w:szCs w:val="24"/>
        </w:rPr>
        <w:t>2</w:t>
      </w:r>
    </w:p>
    <w:p w:rsidR="00956046" w:rsidRPr="00500BAF" w:rsidRDefault="00956046" w:rsidP="00956046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00BAF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6046" w:rsidRPr="00500BAF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500BAF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500BAF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046" w:rsidRPr="00956046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BAF">
        <w:rPr>
          <w:rFonts w:ascii="Times New Roman" w:hAnsi="Times New Roman"/>
          <w:b/>
          <w:sz w:val="24"/>
          <w:szCs w:val="24"/>
        </w:rPr>
        <w:t>Смета №</w:t>
      </w:r>
      <w:r w:rsidR="00AF3074">
        <w:rPr>
          <w:rFonts w:ascii="Times New Roman" w:hAnsi="Times New Roman"/>
          <w:b/>
          <w:sz w:val="24"/>
          <w:szCs w:val="24"/>
        </w:rPr>
        <w:t xml:space="preserve"> 4</w:t>
      </w:r>
    </w:p>
    <w:p w:rsidR="00202F44" w:rsidRDefault="00202F44" w:rsidP="00202F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hAnsi="Times New Roman"/>
          <w:b/>
          <w:sz w:val="24"/>
          <w:szCs w:val="24"/>
        </w:rPr>
        <w:t xml:space="preserve">на 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</w:t>
      </w:r>
      <w:r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Р 55260.3.2-2013 «Гидроэлектростанции. </w:t>
      </w:r>
    </w:p>
    <w:p w:rsidR="00956046" w:rsidRPr="00500BAF" w:rsidRDefault="00202F44" w:rsidP="00202F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3-2. Гидротурбины. Методики оценки технического состояния»</w:t>
      </w:r>
    </w:p>
    <w:p w:rsidR="00956046" w:rsidRPr="00500BAF" w:rsidRDefault="00956046" w:rsidP="009560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Четвертый</w:t>
      </w: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этап)</w:t>
      </w:r>
    </w:p>
    <w:p w:rsidR="00956046" w:rsidRPr="00500BAF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956046" w:rsidRPr="00500BAF" w:rsidTr="0087611E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56046" w:rsidRPr="00500BAF" w:rsidTr="0087611E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956046" w:rsidRPr="00500BAF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социальные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956046" w:rsidRPr="00500BAF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НДС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500BAF" w:rsidTr="0087611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46" w:rsidRPr="00500BAF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500BAF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6046" w:rsidRPr="00500BAF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DE695C" w:rsidRPr="000311F1" w:rsidTr="00A5204C">
        <w:trPr>
          <w:trHeight w:val="70"/>
        </w:trPr>
        <w:tc>
          <w:tcPr>
            <w:tcW w:w="4913" w:type="dxa"/>
          </w:tcPr>
          <w:p w:rsidR="00DE695C" w:rsidRPr="000311F1" w:rsidRDefault="00DE695C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DE695C" w:rsidRPr="000311F1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DE695C" w:rsidRPr="000311F1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DE695C" w:rsidRPr="000311F1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DE695C" w:rsidRPr="00EB6DE8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DE695C" w:rsidRPr="000311F1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695C" w:rsidRPr="000311F1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695C" w:rsidRPr="00EB6DE8" w:rsidTr="00A5204C">
        <w:trPr>
          <w:trHeight w:val="70"/>
        </w:trPr>
        <w:tc>
          <w:tcPr>
            <w:tcW w:w="4913" w:type="dxa"/>
          </w:tcPr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DE695C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DE695C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AF3074" w:rsidRDefault="00AF3074" w:rsidP="009560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  <w:br w:type="page"/>
      </w:r>
    </w:p>
    <w:p w:rsidR="00AF3074" w:rsidRPr="00500BAF" w:rsidRDefault="00AF3074" w:rsidP="00AF3074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AF3074" w:rsidRPr="00500BAF" w:rsidRDefault="00AF3074" w:rsidP="00AF3074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>
        <w:rPr>
          <w:rFonts w:ascii="Times New Roman" w:hAnsi="Times New Roman"/>
          <w:color w:val="000000"/>
          <w:sz w:val="24"/>
          <w:szCs w:val="24"/>
        </w:rPr>
        <w:t>ПСР-01-2022</w:t>
      </w:r>
    </w:p>
    <w:p w:rsidR="00AF3074" w:rsidRPr="00500BAF" w:rsidRDefault="00AF3074" w:rsidP="00AF3074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500BA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500BAF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F3074" w:rsidRPr="00500BAF" w:rsidRDefault="00AF3074" w:rsidP="00AF307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3074" w:rsidRPr="00500BAF" w:rsidRDefault="00AF3074" w:rsidP="00AF307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3074" w:rsidRPr="00500BAF" w:rsidRDefault="00AF3074" w:rsidP="00AF307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074" w:rsidRPr="00956046" w:rsidRDefault="00AF3074" w:rsidP="00AF307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BAF">
        <w:rPr>
          <w:rFonts w:ascii="Times New Roman" w:hAnsi="Times New Roman"/>
          <w:b/>
          <w:sz w:val="24"/>
          <w:szCs w:val="24"/>
        </w:rPr>
        <w:t>Смета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202F44" w:rsidRDefault="00AF3074" w:rsidP="00AF30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hAnsi="Times New Roman"/>
          <w:b/>
          <w:sz w:val="24"/>
          <w:szCs w:val="24"/>
        </w:rPr>
        <w:t xml:space="preserve">на </w:t>
      </w:r>
      <w:r w:rsidRPr="006D5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</w:t>
      </w:r>
      <w:r w:rsidRPr="00F9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="00202F44"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Р 55260.3.2-2013 «Гидроэлектростанции. </w:t>
      </w:r>
    </w:p>
    <w:p w:rsidR="00AF3074" w:rsidRPr="00500BAF" w:rsidRDefault="00202F44" w:rsidP="00AF307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44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3-2. Гидротурбины. Методики оценки технического состояния»</w:t>
      </w:r>
    </w:p>
    <w:p w:rsidR="00AF3074" w:rsidRPr="00500BAF" w:rsidRDefault="00AF3074" w:rsidP="00AF3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Пятый</w:t>
      </w:r>
      <w:r w:rsidRPr="00500B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этап)</w:t>
      </w:r>
    </w:p>
    <w:p w:rsidR="00AF3074" w:rsidRPr="00500BAF" w:rsidRDefault="00AF3074" w:rsidP="00AF3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B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AF3074" w:rsidRPr="00500BAF" w:rsidTr="0056495A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AF3074" w:rsidRPr="00500BAF" w:rsidTr="0056495A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AF3074" w:rsidRPr="00500BAF" w:rsidTr="0056495A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социальные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AF3074" w:rsidRPr="00500BAF" w:rsidTr="0056495A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НДС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3074" w:rsidRPr="00500BAF" w:rsidTr="0056495A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74" w:rsidRPr="00500BAF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500BAF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3074" w:rsidRPr="00500BAF" w:rsidRDefault="00AF3074" w:rsidP="00AF3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DE695C" w:rsidRPr="000311F1" w:rsidTr="00A5204C">
        <w:trPr>
          <w:trHeight w:val="70"/>
        </w:trPr>
        <w:tc>
          <w:tcPr>
            <w:tcW w:w="4913" w:type="dxa"/>
          </w:tcPr>
          <w:p w:rsidR="00DE695C" w:rsidRPr="000311F1" w:rsidRDefault="00DE695C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DE695C" w:rsidRPr="000311F1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DE695C" w:rsidRPr="000311F1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DE695C" w:rsidRPr="000311F1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u w:val="single"/>
                <w:lang w:eastAsia="ru-RU"/>
              </w:rPr>
            </w:pPr>
            <w:r w:rsidRPr="000311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Исполнитель:</w:t>
            </w:r>
          </w:p>
          <w:p w:rsidR="00DE695C" w:rsidRPr="00EB6DE8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DE695C" w:rsidRPr="000311F1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</w:t>
            </w: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695C" w:rsidRPr="000311F1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695C" w:rsidRPr="00EB6DE8" w:rsidTr="00A5204C">
        <w:trPr>
          <w:trHeight w:val="70"/>
        </w:trPr>
        <w:tc>
          <w:tcPr>
            <w:tcW w:w="4913" w:type="dxa"/>
          </w:tcPr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Исполнительный директор</w:t>
            </w:r>
          </w:p>
          <w:p w:rsidR="00DE695C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О.Г. Лушников</w:t>
            </w: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</w:p>
          <w:p w:rsidR="00DE695C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</w:p>
          <w:p w:rsidR="00DE695C" w:rsidRPr="00EB6DE8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B6D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м.п.</w:t>
            </w:r>
          </w:p>
        </w:tc>
      </w:tr>
    </w:tbl>
    <w:p w:rsidR="00500BAF" w:rsidRPr="00500BAF" w:rsidRDefault="00500BAF" w:rsidP="00DE695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00BAF" w:rsidRPr="00500BAF" w:rsidSect="002F2B0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FA" w:rsidRDefault="005146FA" w:rsidP="007579F0">
      <w:pPr>
        <w:spacing w:after="0" w:line="240" w:lineRule="auto"/>
      </w:pPr>
      <w:r>
        <w:separator/>
      </w:r>
    </w:p>
  </w:endnote>
  <w:endnote w:type="continuationSeparator" w:id="0">
    <w:p w:rsidR="005146FA" w:rsidRDefault="005146FA" w:rsidP="0075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7008"/>
      <w:docPartObj>
        <w:docPartGallery w:val="Page Numbers (Bottom of Page)"/>
        <w:docPartUnique/>
      </w:docPartObj>
    </w:sdtPr>
    <w:sdtContent>
      <w:p w:rsidR="00B26092" w:rsidRDefault="003D6D4D" w:rsidP="00901F93">
        <w:pPr>
          <w:pStyle w:val="af2"/>
          <w:jc w:val="right"/>
        </w:pPr>
        <w:r>
          <w:fldChar w:fldCharType="begin"/>
        </w:r>
        <w:r w:rsidR="00B26092">
          <w:instrText>PAGE   \* MERGEFORMAT</w:instrText>
        </w:r>
        <w:r>
          <w:fldChar w:fldCharType="separate"/>
        </w:r>
        <w:r w:rsidR="0057529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FA" w:rsidRDefault="005146FA" w:rsidP="007579F0">
      <w:pPr>
        <w:spacing w:after="0" w:line="240" w:lineRule="auto"/>
      </w:pPr>
      <w:r>
        <w:separator/>
      </w:r>
    </w:p>
  </w:footnote>
  <w:footnote w:type="continuationSeparator" w:id="0">
    <w:p w:rsidR="005146FA" w:rsidRDefault="005146FA" w:rsidP="007579F0">
      <w:pPr>
        <w:spacing w:after="0" w:line="240" w:lineRule="auto"/>
      </w:pPr>
      <w:r>
        <w:continuationSeparator/>
      </w:r>
    </w:p>
  </w:footnote>
  <w:footnote w:id="1">
    <w:p w:rsidR="00AB06F2" w:rsidRPr="00E4214E" w:rsidRDefault="00AB06F2" w:rsidP="007579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4214E">
        <w:rPr>
          <w:rFonts w:ascii="Times New Roman" w:hAnsi="Times New Roman"/>
        </w:rPr>
        <w:t>Наименование контрагента с указанием организационно-правовой формы</w:t>
      </w:r>
    </w:p>
  </w:footnote>
  <w:footnote w:id="2">
    <w:p w:rsidR="00AB06F2" w:rsidRPr="00E4214E" w:rsidRDefault="00AB06F2" w:rsidP="007579F0">
      <w:pPr>
        <w:pStyle w:val="a3"/>
        <w:rPr>
          <w:rFonts w:ascii="Times New Roman" w:hAnsi="Times New Roman"/>
        </w:rPr>
      </w:pPr>
      <w:r w:rsidRPr="00E4214E">
        <w:rPr>
          <w:rStyle w:val="a5"/>
          <w:rFonts w:ascii="Times New Roman" w:hAnsi="Times New Roman"/>
        </w:rPr>
        <w:footnoteRef/>
      </w:r>
      <w:r w:rsidRPr="00E4214E">
        <w:rPr>
          <w:rFonts w:ascii="Times New Roman" w:hAnsi="Times New Roman"/>
        </w:rPr>
        <w:t xml:space="preserve"> ФИО лица, уполномоченного на подписание договоров, полностью</w:t>
      </w:r>
    </w:p>
  </w:footnote>
  <w:footnote w:id="3">
    <w:p w:rsidR="00AB06F2" w:rsidRPr="00E4214E" w:rsidRDefault="00AB06F2" w:rsidP="007579F0">
      <w:pPr>
        <w:pStyle w:val="a3"/>
        <w:rPr>
          <w:rFonts w:ascii="Times New Roman" w:hAnsi="Times New Roman"/>
        </w:rPr>
      </w:pPr>
      <w:r w:rsidRPr="00E4214E">
        <w:rPr>
          <w:rStyle w:val="a5"/>
          <w:rFonts w:ascii="Times New Roman" w:hAnsi="Times New Roman"/>
        </w:rPr>
        <w:footnoteRef/>
      </w:r>
      <w:r w:rsidRPr="00E4214E">
        <w:rPr>
          <w:rFonts w:ascii="Times New Roman" w:hAnsi="Times New Roman"/>
        </w:rPr>
        <w:t xml:space="preserve"> Устав, доверенность и т.п. Все, кроме устава, требует ука</w:t>
      </w:r>
      <w:r>
        <w:rPr>
          <w:rFonts w:ascii="Times New Roman" w:hAnsi="Times New Roman"/>
        </w:rPr>
        <w:t>зания реквизитов (номера, даты)</w:t>
      </w:r>
    </w:p>
  </w:footnote>
  <w:footnote w:id="4">
    <w:p w:rsidR="00AB06F2" w:rsidRPr="003D6E9E" w:rsidRDefault="00AB06F2" w:rsidP="007579F0">
      <w:pPr>
        <w:pStyle w:val="a3"/>
        <w:rPr>
          <w:rFonts w:ascii="Times New Roman" w:hAnsi="Times New Roman"/>
        </w:rPr>
      </w:pPr>
      <w:r w:rsidRPr="003D6E9E">
        <w:rPr>
          <w:rStyle w:val="a5"/>
          <w:rFonts w:ascii="Times New Roman" w:hAnsi="Times New Roman"/>
        </w:rPr>
        <w:footnoteRef/>
      </w:r>
      <w:r w:rsidRPr="003D6E9E">
        <w:rPr>
          <w:rFonts w:ascii="Times New Roman" w:hAnsi="Times New Roman"/>
        </w:rPr>
        <w:t xml:space="preserve"> Если контрагент не является плательщиком НДС, то вклю</w:t>
      </w:r>
      <w:r>
        <w:rPr>
          <w:rFonts w:ascii="Times New Roman" w:hAnsi="Times New Roman"/>
        </w:rPr>
        <w:t>чается фраза «НДС не облагается» с указанием ссылки на соответствующую норму Налогового кодекса Российской Федерации</w:t>
      </w:r>
    </w:p>
  </w:footnote>
  <w:footnote w:id="5">
    <w:p w:rsidR="00AB06F2" w:rsidRPr="003D6E9E" w:rsidRDefault="00AB06F2" w:rsidP="00AB06F2">
      <w:pPr>
        <w:pStyle w:val="a3"/>
        <w:jc w:val="both"/>
        <w:rPr>
          <w:rFonts w:ascii="Times New Roman" w:hAnsi="Times New Roman"/>
        </w:rPr>
      </w:pPr>
      <w:r w:rsidRPr="003D6E9E">
        <w:rPr>
          <w:rStyle w:val="a5"/>
          <w:rFonts w:ascii="Times New Roman" w:hAnsi="Times New Roman"/>
        </w:rPr>
        <w:footnoteRef/>
      </w:r>
      <w:r w:rsidRPr="003D6E9E">
        <w:rPr>
          <w:rFonts w:ascii="Times New Roman" w:hAnsi="Times New Roman"/>
        </w:rPr>
        <w:t xml:space="preserve"> Раздел 11, содержащий подписи сторон, в </w:t>
      </w:r>
      <w:r w:rsidRPr="003D6E9E">
        <w:rPr>
          <w:rFonts w:ascii="Times New Roman" w:hAnsi="Times New Roman"/>
          <w:b/>
        </w:rPr>
        <w:t>обязательном порядке</w:t>
      </w:r>
      <w:r w:rsidRPr="003D6E9E">
        <w:rPr>
          <w:rFonts w:ascii="Times New Roman" w:hAnsi="Times New Roman"/>
        </w:rPr>
        <w:t xml:space="preserve"> должен размещаться на одной странице с содержательными пунктами (разделом 10, например).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85"/>
    <w:multiLevelType w:val="hybridMultilevel"/>
    <w:tmpl w:val="53762790"/>
    <w:lvl w:ilvl="0" w:tplc="221CE0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BD5"/>
    <w:multiLevelType w:val="hybridMultilevel"/>
    <w:tmpl w:val="FD06597C"/>
    <w:lvl w:ilvl="0" w:tplc="EC089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A55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66F20E0"/>
    <w:multiLevelType w:val="hybridMultilevel"/>
    <w:tmpl w:val="DC7E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D00C2"/>
    <w:multiLevelType w:val="hybridMultilevel"/>
    <w:tmpl w:val="49582D0E"/>
    <w:lvl w:ilvl="0" w:tplc="221CE0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C5D25"/>
    <w:multiLevelType w:val="hybridMultilevel"/>
    <w:tmpl w:val="49FCB55A"/>
    <w:lvl w:ilvl="0" w:tplc="1CA0A3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153D6F"/>
    <w:multiLevelType w:val="hybridMultilevel"/>
    <w:tmpl w:val="F81CD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B132EF6"/>
    <w:multiLevelType w:val="multilevel"/>
    <w:tmpl w:val="4BE296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FD6F1A"/>
    <w:multiLevelType w:val="hybridMultilevel"/>
    <w:tmpl w:val="AB5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0C75"/>
    <w:multiLevelType w:val="hybridMultilevel"/>
    <w:tmpl w:val="1978790A"/>
    <w:lvl w:ilvl="0" w:tplc="7DE05D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22C9D"/>
    <w:multiLevelType w:val="hybridMultilevel"/>
    <w:tmpl w:val="CC2C5534"/>
    <w:lvl w:ilvl="0" w:tplc="C70CB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945572"/>
    <w:multiLevelType w:val="hybridMultilevel"/>
    <w:tmpl w:val="3C5AD9C2"/>
    <w:lvl w:ilvl="0" w:tplc="1CA0A308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8659F"/>
    <w:multiLevelType w:val="multilevel"/>
    <w:tmpl w:val="96189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080"/>
        </w:tabs>
        <w:ind w:left="825" w:hanging="82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825" w:hanging="82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08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08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08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9F0"/>
    <w:rsid w:val="000038E1"/>
    <w:rsid w:val="00010A1E"/>
    <w:rsid w:val="00011B98"/>
    <w:rsid w:val="0001782A"/>
    <w:rsid w:val="00020CF1"/>
    <w:rsid w:val="00022E17"/>
    <w:rsid w:val="000307CE"/>
    <w:rsid w:val="000311F1"/>
    <w:rsid w:val="00057F74"/>
    <w:rsid w:val="0008099F"/>
    <w:rsid w:val="000818CE"/>
    <w:rsid w:val="000901E4"/>
    <w:rsid w:val="0009730E"/>
    <w:rsid w:val="000B4039"/>
    <w:rsid w:val="000C56F1"/>
    <w:rsid w:val="000C5E7B"/>
    <w:rsid w:val="000E2801"/>
    <w:rsid w:val="000E2DA7"/>
    <w:rsid w:val="00110B7A"/>
    <w:rsid w:val="0014304A"/>
    <w:rsid w:val="00144452"/>
    <w:rsid w:val="001530DD"/>
    <w:rsid w:val="00167800"/>
    <w:rsid w:val="0017375F"/>
    <w:rsid w:val="00177A3A"/>
    <w:rsid w:val="00181C56"/>
    <w:rsid w:val="00193054"/>
    <w:rsid w:val="001930AC"/>
    <w:rsid w:val="001B6736"/>
    <w:rsid w:val="001B78B6"/>
    <w:rsid w:val="001C1476"/>
    <w:rsid w:val="001D483C"/>
    <w:rsid w:val="001E0704"/>
    <w:rsid w:val="001E78A5"/>
    <w:rsid w:val="001F548F"/>
    <w:rsid w:val="00202F44"/>
    <w:rsid w:val="00270147"/>
    <w:rsid w:val="00271CE5"/>
    <w:rsid w:val="00271F33"/>
    <w:rsid w:val="00277DEC"/>
    <w:rsid w:val="002954E5"/>
    <w:rsid w:val="002C0524"/>
    <w:rsid w:val="002C5D4D"/>
    <w:rsid w:val="002C6A8F"/>
    <w:rsid w:val="002D4927"/>
    <w:rsid w:val="002D61D2"/>
    <w:rsid w:val="002F2B08"/>
    <w:rsid w:val="003023F5"/>
    <w:rsid w:val="00303A4F"/>
    <w:rsid w:val="00315403"/>
    <w:rsid w:val="003204CD"/>
    <w:rsid w:val="00322FCB"/>
    <w:rsid w:val="0032551F"/>
    <w:rsid w:val="003316B4"/>
    <w:rsid w:val="00333AD6"/>
    <w:rsid w:val="0034046D"/>
    <w:rsid w:val="00344056"/>
    <w:rsid w:val="0034563F"/>
    <w:rsid w:val="00345CBF"/>
    <w:rsid w:val="00356194"/>
    <w:rsid w:val="003719D6"/>
    <w:rsid w:val="0037270B"/>
    <w:rsid w:val="00382CC8"/>
    <w:rsid w:val="00387C03"/>
    <w:rsid w:val="00391FB2"/>
    <w:rsid w:val="003A2886"/>
    <w:rsid w:val="003A48B3"/>
    <w:rsid w:val="003B3A2F"/>
    <w:rsid w:val="003B3E9E"/>
    <w:rsid w:val="003C0DF3"/>
    <w:rsid w:val="003C4845"/>
    <w:rsid w:val="003C5B8B"/>
    <w:rsid w:val="003C6BAA"/>
    <w:rsid w:val="003D6D4D"/>
    <w:rsid w:val="003D7DF9"/>
    <w:rsid w:val="003E06BC"/>
    <w:rsid w:val="003E1248"/>
    <w:rsid w:val="003E2446"/>
    <w:rsid w:val="003E30E8"/>
    <w:rsid w:val="003E4719"/>
    <w:rsid w:val="003E72BE"/>
    <w:rsid w:val="004033E5"/>
    <w:rsid w:val="004055A7"/>
    <w:rsid w:val="00414E9C"/>
    <w:rsid w:val="004222EE"/>
    <w:rsid w:val="0042765E"/>
    <w:rsid w:val="004404B5"/>
    <w:rsid w:val="004504B1"/>
    <w:rsid w:val="004608A3"/>
    <w:rsid w:val="00461059"/>
    <w:rsid w:val="0046252F"/>
    <w:rsid w:val="00467A74"/>
    <w:rsid w:val="004751AF"/>
    <w:rsid w:val="00481B12"/>
    <w:rsid w:val="004826C4"/>
    <w:rsid w:val="00487F28"/>
    <w:rsid w:val="004A0C3F"/>
    <w:rsid w:val="004B0175"/>
    <w:rsid w:val="004C6341"/>
    <w:rsid w:val="00500BAF"/>
    <w:rsid w:val="005118F4"/>
    <w:rsid w:val="005146FA"/>
    <w:rsid w:val="005148EC"/>
    <w:rsid w:val="00560AE8"/>
    <w:rsid w:val="0056170E"/>
    <w:rsid w:val="00573235"/>
    <w:rsid w:val="0057529F"/>
    <w:rsid w:val="00581480"/>
    <w:rsid w:val="005834FE"/>
    <w:rsid w:val="005B2BD8"/>
    <w:rsid w:val="005C0F61"/>
    <w:rsid w:val="005D036C"/>
    <w:rsid w:val="005D1260"/>
    <w:rsid w:val="005D20CD"/>
    <w:rsid w:val="005D49DA"/>
    <w:rsid w:val="005D6766"/>
    <w:rsid w:val="005E702D"/>
    <w:rsid w:val="005F430D"/>
    <w:rsid w:val="005F4E00"/>
    <w:rsid w:val="00601E7B"/>
    <w:rsid w:val="00611484"/>
    <w:rsid w:val="006213C0"/>
    <w:rsid w:val="00623D51"/>
    <w:rsid w:val="0063095D"/>
    <w:rsid w:val="00636F65"/>
    <w:rsid w:val="006418E5"/>
    <w:rsid w:val="00642979"/>
    <w:rsid w:val="00644921"/>
    <w:rsid w:val="006645CC"/>
    <w:rsid w:val="00674CAF"/>
    <w:rsid w:val="0068644F"/>
    <w:rsid w:val="00691756"/>
    <w:rsid w:val="00695FEF"/>
    <w:rsid w:val="006A09E4"/>
    <w:rsid w:val="006D5C32"/>
    <w:rsid w:val="006D6F16"/>
    <w:rsid w:val="006E21EB"/>
    <w:rsid w:val="006F5CC1"/>
    <w:rsid w:val="006F7333"/>
    <w:rsid w:val="007018BB"/>
    <w:rsid w:val="00712748"/>
    <w:rsid w:val="007134A3"/>
    <w:rsid w:val="00714125"/>
    <w:rsid w:val="007250E1"/>
    <w:rsid w:val="00735A3D"/>
    <w:rsid w:val="0073606D"/>
    <w:rsid w:val="00745F0B"/>
    <w:rsid w:val="0075151E"/>
    <w:rsid w:val="0075208F"/>
    <w:rsid w:val="00753238"/>
    <w:rsid w:val="00754656"/>
    <w:rsid w:val="007579F0"/>
    <w:rsid w:val="00763B83"/>
    <w:rsid w:val="0077015D"/>
    <w:rsid w:val="00783544"/>
    <w:rsid w:val="00787037"/>
    <w:rsid w:val="00795A15"/>
    <w:rsid w:val="00797D54"/>
    <w:rsid w:val="007A7294"/>
    <w:rsid w:val="007B4484"/>
    <w:rsid w:val="007D0F1C"/>
    <w:rsid w:val="007D21CC"/>
    <w:rsid w:val="007D5C67"/>
    <w:rsid w:val="007D72B7"/>
    <w:rsid w:val="007E588E"/>
    <w:rsid w:val="007E7D1D"/>
    <w:rsid w:val="007F5591"/>
    <w:rsid w:val="007F7AB7"/>
    <w:rsid w:val="00804C20"/>
    <w:rsid w:val="008254A6"/>
    <w:rsid w:val="0086578E"/>
    <w:rsid w:val="00871EF3"/>
    <w:rsid w:val="00886FF4"/>
    <w:rsid w:val="00897293"/>
    <w:rsid w:val="008B6553"/>
    <w:rsid w:val="008D0261"/>
    <w:rsid w:val="008F45ED"/>
    <w:rsid w:val="00901D56"/>
    <w:rsid w:val="00901F93"/>
    <w:rsid w:val="00915847"/>
    <w:rsid w:val="00937085"/>
    <w:rsid w:val="00940CA5"/>
    <w:rsid w:val="009411AE"/>
    <w:rsid w:val="00943964"/>
    <w:rsid w:val="009447CE"/>
    <w:rsid w:val="00945D23"/>
    <w:rsid w:val="00956046"/>
    <w:rsid w:val="00962821"/>
    <w:rsid w:val="0096760C"/>
    <w:rsid w:val="009875B2"/>
    <w:rsid w:val="00996173"/>
    <w:rsid w:val="00996444"/>
    <w:rsid w:val="009A02E4"/>
    <w:rsid w:val="009A1EC8"/>
    <w:rsid w:val="009B57AA"/>
    <w:rsid w:val="009B6D2F"/>
    <w:rsid w:val="009C4D16"/>
    <w:rsid w:val="009C793E"/>
    <w:rsid w:val="009C7E49"/>
    <w:rsid w:val="009D5E9C"/>
    <w:rsid w:val="009E0D00"/>
    <w:rsid w:val="009E5422"/>
    <w:rsid w:val="009E6CDB"/>
    <w:rsid w:val="009E7007"/>
    <w:rsid w:val="009F2599"/>
    <w:rsid w:val="009F38E3"/>
    <w:rsid w:val="00A07F17"/>
    <w:rsid w:val="00A245E2"/>
    <w:rsid w:val="00A317C1"/>
    <w:rsid w:val="00A32D6F"/>
    <w:rsid w:val="00A41A40"/>
    <w:rsid w:val="00A5214F"/>
    <w:rsid w:val="00A63E2A"/>
    <w:rsid w:val="00A744B5"/>
    <w:rsid w:val="00A94747"/>
    <w:rsid w:val="00AB06F2"/>
    <w:rsid w:val="00AB5DD8"/>
    <w:rsid w:val="00AC4EF6"/>
    <w:rsid w:val="00AC53F2"/>
    <w:rsid w:val="00AD1C69"/>
    <w:rsid w:val="00AD7AE7"/>
    <w:rsid w:val="00AE0929"/>
    <w:rsid w:val="00AF3074"/>
    <w:rsid w:val="00B01669"/>
    <w:rsid w:val="00B04D71"/>
    <w:rsid w:val="00B20B66"/>
    <w:rsid w:val="00B26092"/>
    <w:rsid w:val="00B2782F"/>
    <w:rsid w:val="00B32346"/>
    <w:rsid w:val="00B62E50"/>
    <w:rsid w:val="00B66D95"/>
    <w:rsid w:val="00B70DBF"/>
    <w:rsid w:val="00B951AC"/>
    <w:rsid w:val="00BA35CD"/>
    <w:rsid w:val="00BC178D"/>
    <w:rsid w:val="00BC66C0"/>
    <w:rsid w:val="00BD4CB4"/>
    <w:rsid w:val="00BD7E1A"/>
    <w:rsid w:val="00BE4300"/>
    <w:rsid w:val="00BE4476"/>
    <w:rsid w:val="00BF1C9C"/>
    <w:rsid w:val="00BF7A93"/>
    <w:rsid w:val="00C0452D"/>
    <w:rsid w:val="00C1681A"/>
    <w:rsid w:val="00C27360"/>
    <w:rsid w:val="00C31CFE"/>
    <w:rsid w:val="00C35BA0"/>
    <w:rsid w:val="00C443B6"/>
    <w:rsid w:val="00C47D51"/>
    <w:rsid w:val="00C52A3E"/>
    <w:rsid w:val="00C52AA1"/>
    <w:rsid w:val="00C57E0E"/>
    <w:rsid w:val="00C81281"/>
    <w:rsid w:val="00C912D3"/>
    <w:rsid w:val="00C93B05"/>
    <w:rsid w:val="00CA4174"/>
    <w:rsid w:val="00CC1FFE"/>
    <w:rsid w:val="00CD0479"/>
    <w:rsid w:val="00CE330D"/>
    <w:rsid w:val="00D113BF"/>
    <w:rsid w:val="00D25AF4"/>
    <w:rsid w:val="00D3434D"/>
    <w:rsid w:val="00D3749A"/>
    <w:rsid w:val="00D45BA4"/>
    <w:rsid w:val="00D55506"/>
    <w:rsid w:val="00D6417D"/>
    <w:rsid w:val="00D761F1"/>
    <w:rsid w:val="00D941FD"/>
    <w:rsid w:val="00D97767"/>
    <w:rsid w:val="00D97D67"/>
    <w:rsid w:val="00DC3798"/>
    <w:rsid w:val="00DC6A04"/>
    <w:rsid w:val="00DE54BB"/>
    <w:rsid w:val="00DE5D5A"/>
    <w:rsid w:val="00DE695C"/>
    <w:rsid w:val="00E03CC9"/>
    <w:rsid w:val="00E117F9"/>
    <w:rsid w:val="00E15E8E"/>
    <w:rsid w:val="00E324A3"/>
    <w:rsid w:val="00E4214E"/>
    <w:rsid w:val="00E42175"/>
    <w:rsid w:val="00E42519"/>
    <w:rsid w:val="00E43F75"/>
    <w:rsid w:val="00E441F0"/>
    <w:rsid w:val="00E70E9E"/>
    <w:rsid w:val="00E85C87"/>
    <w:rsid w:val="00EB6B91"/>
    <w:rsid w:val="00EB6DE8"/>
    <w:rsid w:val="00EC1F3D"/>
    <w:rsid w:val="00EC61AF"/>
    <w:rsid w:val="00EC6AC6"/>
    <w:rsid w:val="00ED08FA"/>
    <w:rsid w:val="00ED6BE5"/>
    <w:rsid w:val="00EE03E5"/>
    <w:rsid w:val="00EE3D05"/>
    <w:rsid w:val="00EE704E"/>
    <w:rsid w:val="00EF22DA"/>
    <w:rsid w:val="00EF643D"/>
    <w:rsid w:val="00EF7770"/>
    <w:rsid w:val="00EF7E8B"/>
    <w:rsid w:val="00F00CAF"/>
    <w:rsid w:val="00F01C02"/>
    <w:rsid w:val="00F05AE9"/>
    <w:rsid w:val="00F1109E"/>
    <w:rsid w:val="00F16CEE"/>
    <w:rsid w:val="00F530C6"/>
    <w:rsid w:val="00F534AC"/>
    <w:rsid w:val="00F5713F"/>
    <w:rsid w:val="00F64C2C"/>
    <w:rsid w:val="00F733E4"/>
    <w:rsid w:val="00F75234"/>
    <w:rsid w:val="00F76401"/>
    <w:rsid w:val="00F7644D"/>
    <w:rsid w:val="00F85799"/>
    <w:rsid w:val="00F86C7B"/>
    <w:rsid w:val="00F8765B"/>
    <w:rsid w:val="00F906A2"/>
    <w:rsid w:val="00F915E1"/>
    <w:rsid w:val="00FB65C4"/>
    <w:rsid w:val="00FB6D03"/>
    <w:rsid w:val="00FC1C83"/>
    <w:rsid w:val="00FD0043"/>
    <w:rsid w:val="00FD409B"/>
    <w:rsid w:val="00FE4C7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9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79F0"/>
    <w:rPr>
      <w:sz w:val="20"/>
      <w:szCs w:val="20"/>
    </w:rPr>
  </w:style>
  <w:style w:type="character" w:styleId="a5">
    <w:name w:val="footnote reference"/>
    <w:rsid w:val="007579F0"/>
    <w:rPr>
      <w:vertAlign w:val="superscript"/>
    </w:rPr>
  </w:style>
  <w:style w:type="character" w:styleId="a6">
    <w:name w:val="Hyperlink"/>
    <w:uiPriority w:val="99"/>
    <w:unhideWhenUsed/>
    <w:rsid w:val="00303A4F"/>
    <w:rPr>
      <w:color w:val="0000FF"/>
      <w:u w:val="single"/>
    </w:rPr>
  </w:style>
  <w:style w:type="paragraph" w:customStyle="1" w:styleId="14">
    <w:name w:val="Стиль14"/>
    <w:basedOn w:val="a"/>
    <w:rsid w:val="00391FB2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A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A3A"/>
    <w:rPr>
      <w:rFonts w:ascii="Arial" w:hAnsi="Arial" w:cs="Arial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EC6A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6AC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C6AC6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6AC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C6AC6"/>
    <w:rPr>
      <w:b/>
      <w:bCs/>
      <w:lang w:eastAsia="en-US"/>
    </w:rPr>
  </w:style>
  <w:style w:type="paragraph" w:customStyle="1" w:styleId="Default">
    <w:name w:val="Default"/>
    <w:rsid w:val="00F110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1C1476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AB0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609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60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pow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ydropow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016C-B80E-465D-9BC7-6FA16AD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44634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http://www.hydropower.ru/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http://www.hydropower.ru/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mailto:info@hydropower.ru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User</cp:lastModifiedBy>
  <cp:revision>17</cp:revision>
  <cp:lastPrinted>2017-12-20T13:51:00Z</cp:lastPrinted>
  <dcterms:created xsi:type="dcterms:W3CDTF">2022-01-17T11:19:00Z</dcterms:created>
  <dcterms:modified xsi:type="dcterms:W3CDTF">2022-01-26T12:01:00Z</dcterms:modified>
</cp:coreProperties>
</file>